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Security Deposit Worksheet</w:t>
      </w:r>
    </w:p>
    <w:p>
      <w:pPr>
        <w:spacing w:after="200"/>
      </w:pPr>
      <w:r>
        <w:rPr>
          <w:b/>
          <w:color w:val="C9A23A"/>
          <w:sz w:val="28"/>
        </w:rPr>
        <w:t>Work out the legal maximum, the return deadline, and every deduction by hand</w:t>
      </w:r>
    </w:p>
    <w:p>
      <w:r>
        <w:rPr>
          <w:b w:val="0"/>
          <w:color w:val="222222"/>
          <w:sz w:val="22"/>
        </w:rPr>
        <w:t>Use this worksheet with the free security deposit calculator at clearlegaltips.com/security-deposit-calculator/. Enter your state and rent, copy the results here, then track the deposit from the day you sign to the day it comes back. The figures are estimates; your state statute and your signed lease control.</w:t>
      </w:r>
    </w:p>
    <w:p>
      <w:r>
        <w:rPr>
          <w:b/>
          <w:color w:val="1C2B4A"/>
          <w:sz w:val="27"/>
        </w:rPr>
        <w:t>SECURITY DEPOSIT WORKSHEET</w:t>
      </w:r>
    </w:p>
    <w:p>
      <w:pPr>
        <w:spacing w:before="160"/>
      </w:pPr>
      <w:r>
        <w:rPr>
          <w:b/>
          <w:color w:val="1C2B4A"/>
          <w:sz w:val="27"/>
        </w:rPr>
        <w:t>1. The Rental</w:t>
      </w:r>
    </w:p>
    <w:p>
      <w:r>
        <w:rPr>
          <w:b/>
          <w:color w:val="222222"/>
          <w:sz w:val="22"/>
        </w:rPr>
        <w:t xml:space="preserve">Property address (with unit):  </w:t>
      </w:r>
      <w:r>
        <w:rPr>
          <w:b w:val="0"/>
          <w:color w:val="222222"/>
          <w:sz w:val="22"/>
        </w:rPr>
        <w:t>________________________________________</w:t>
      </w:r>
    </w:p>
    <w:p>
      <w:r>
        <w:rPr>
          <w:b/>
          <w:color w:val="222222"/>
          <w:sz w:val="22"/>
        </w:rPr>
        <w:t xml:space="preserve">State:  </w:t>
      </w:r>
      <w:r>
        <w:rPr>
          <w:b w:val="0"/>
          <w:color w:val="222222"/>
          <w:sz w:val="22"/>
        </w:rPr>
        <w:t>________________________________________</w:t>
      </w:r>
    </w:p>
    <w:p>
      <w:r>
        <w:rPr>
          <w:b/>
          <w:color w:val="222222"/>
          <w:sz w:val="22"/>
        </w:rPr>
        <w:t xml:space="preserve">Monthly rent:  </w:t>
      </w:r>
      <w:r>
        <w:rPr>
          <w:b w:val="0"/>
          <w:color w:val="222222"/>
          <w:sz w:val="22"/>
        </w:rPr>
        <w:t>________________________________________</w:t>
      </w:r>
    </w:p>
    <w:p>
      <w:r>
        <w:rPr>
          <w:b/>
          <w:color w:val="222222"/>
          <w:sz w:val="22"/>
        </w:rPr>
        <w:t xml:space="preserve">Lease start date:  </w:t>
      </w:r>
      <w:r>
        <w:rPr>
          <w:b w:val="0"/>
          <w:color w:val="222222"/>
          <w:sz w:val="22"/>
        </w:rPr>
        <w:t>________________________________________</w:t>
      </w:r>
    </w:p>
    <w:p>
      <w:pPr>
        <w:spacing w:before="160"/>
      </w:pPr>
      <w:r>
        <w:rPr>
          <w:b/>
          <w:color w:val="1C2B4A"/>
          <w:sz w:val="27"/>
        </w:rPr>
        <w:t>2. The Legal Maximum</w:t>
      </w:r>
    </w:p>
    <w:p>
      <w:r>
        <w:rPr>
          <w:b w:val="0"/>
          <w:color w:val="222222"/>
          <w:sz w:val="22"/>
        </w:rPr>
        <w:t>Pull your state cap from the security deposit calculator, then do the multiplication here so you can see the ceiling in dollars. If your state has no statutory cap, write 'no cap' and note the lease amount instead.</w:t>
      </w:r>
    </w:p>
    <w:p>
      <w:r>
        <w:rPr>
          <w:b/>
          <w:color w:val="222222"/>
          <w:sz w:val="22"/>
        </w:rPr>
        <w:t xml:space="preserve">State cap in months of rent (from your state statute, e.g. 1, 2, or 3):  </w:t>
      </w:r>
      <w:r>
        <w:rPr>
          <w:b w:val="0"/>
          <w:color w:val="222222"/>
          <w:sz w:val="22"/>
        </w:rPr>
        <w:t>________________________________________</w:t>
      </w:r>
    </w:p>
    <w:p>
      <w:r>
        <w:rPr>
          <w:b/>
          <w:color w:val="222222"/>
          <w:sz w:val="22"/>
        </w:rPr>
        <w:t xml:space="preserve">Monthly rent (from above):  </w:t>
      </w:r>
      <w:r>
        <w:rPr>
          <w:b w:val="0"/>
          <w:color w:val="222222"/>
          <w:sz w:val="22"/>
        </w:rPr>
        <w:t>________________________________________</w:t>
      </w:r>
    </w:p>
    <w:p>
      <w:r>
        <w:rPr>
          <w:b/>
          <w:color w:val="222222"/>
          <w:sz w:val="22"/>
        </w:rPr>
        <w:t xml:space="preserve">Maximum legal deposit (cap in months times monthly rent):  </w:t>
      </w:r>
      <w:r>
        <w:rPr>
          <w:b w:val="0"/>
          <w:color w:val="222222"/>
          <w:sz w:val="22"/>
        </w:rPr>
        <w:t>________________________________________</w:t>
      </w:r>
    </w:p>
    <w:p>
      <w:r>
        <w:rPr>
          <w:b/>
          <w:color w:val="222222"/>
          <w:sz w:val="22"/>
        </w:rPr>
        <w:t xml:space="preserve">Deposit actually collected:  </w:t>
      </w:r>
      <w:r>
        <w:rPr>
          <w:b w:val="0"/>
          <w:color w:val="222222"/>
          <w:sz w:val="22"/>
        </w:rPr>
        <w:t>________________________________________</w:t>
      </w:r>
    </w:p>
    <w:p>
      <w:r>
        <w:rPr>
          <w:b/>
          <w:color w:val="222222"/>
          <w:sz w:val="22"/>
        </w:rPr>
        <w:t xml:space="preserve">Is the deposit at or below the maximum? (yes / no / no state cap):  </w:t>
      </w:r>
      <w:r>
        <w:rPr>
          <w:b w:val="0"/>
          <w:color w:val="222222"/>
          <w:sz w:val="22"/>
        </w:rPr>
        <w:t>________________________________________</w:t>
      </w:r>
    </w:p>
    <w:p>
      <w:pPr>
        <w:spacing w:before="160"/>
      </w:pPr>
      <w:r>
        <w:rPr>
          <w:b/>
          <w:color w:val="1C2B4A"/>
          <w:sz w:val="27"/>
        </w:rPr>
        <w:t>3. The Return Clock and Interest</w:t>
      </w:r>
    </w:p>
    <w:p>
      <w:r>
        <w:rPr>
          <w:b/>
          <w:color w:val="222222"/>
          <w:sz w:val="22"/>
        </w:rPr>
        <w:t xml:space="preserve">Move-out date (keys returned):  </w:t>
      </w:r>
      <w:r>
        <w:rPr>
          <w:b w:val="0"/>
          <w:color w:val="222222"/>
          <w:sz w:val="22"/>
        </w:rPr>
        <w:t>________________________________________</w:t>
      </w:r>
    </w:p>
    <w:p>
      <w:r>
        <w:rPr>
          <w:b/>
          <w:color w:val="222222"/>
          <w:sz w:val="22"/>
        </w:rPr>
        <w:t xml:space="preserve">Return deadline (days your state allows, counted from move-out):  </w:t>
      </w:r>
      <w:r>
        <w:rPr>
          <w:b w:val="0"/>
          <w:color w:val="222222"/>
          <w:sz w:val="22"/>
        </w:rPr>
        <w:t>________________________________________</w:t>
      </w:r>
    </w:p>
    <w:p>
      <w:r>
        <w:rPr>
          <w:b/>
          <w:color w:val="222222"/>
          <w:sz w:val="22"/>
        </w:rPr>
        <w:t xml:space="preserve">Forwarding address given to landlord (date):  </w:t>
      </w:r>
      <w:r>
        <w:rPr>
          <w:b w:val="0"/>
          <w:color w:val="222222"/>
          <w:sz w:val="22"/>
        </w:rPr>
        <w:t>________________________________________</w:t>
      </w:r>
    </w:p>
    <w:p>
      <w:r>
        <w:rPr>
          <w:b/>
          <w:color w:val="222222"/>
          <w:sz w:val="22"/>
        </w:rPr>
        <w:t xml:space="preserve">Does your state require interest on the deposit? (yes / conditional / no):  </w:t>
      </w:r>
      <w:r>
        <w:rPr>
          <w:b w:val="0"/>
          <w:color w:val="222222"/>
          <w:sz w:val="22"/>
        </w:rPr>
        <w:t>________________________________________</w:t>
      </w:r>
    </w:p>
    <w:p>
      <w:r>
        <w:rPr>
          <w:b/>
          <w:color w:val="222222"/>
          <w:sz w:val="22"/>
        </w:rPr>
        <w:t xml:space="preserve">Interest owed, if any:  </w:t>
      </w:r>
      <w:r>
        <w:rPr>
          <w:b w:val="0"/>
          <w:color w:val="222222"/>
          <w:sz w:val="22"/>
        </w:rPr>
        <w:t>________________________________________</w:t>
      </w:r>
    </w:p>
    <w:p>
      <w:pPr>
        <w:spacing w:before="160"/>
      </w:pPr>
      <w:r>
        <w:rPr>
          <w:b/>
          <w:color w:val="1C2B4A"/>
          <w:sz w:val="27"/>
        </w:rPr>
        <w:t>4. Itemized Deductions Log</w:t>
      </w:r>
    </w:p>
    <w:p>
      <w:r>
        <w:rPr>
          <w:b w:val="0"/>
          <w:color w:val="222222"/>
          <w:sz w:val="22"/>
        </w:rPr>
        <w:t>A landlord may keep only what the statement itemizes, such as unpaid rent or damage beyond ordinary wear. Log every deduction so you can check the math against the deposit returned.</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Item or area</w:t>
            </w:r>
          </w:p>
        </w:tc>
        <w:tc>
          <w:tcPr>
            <w:tcW w:type="dxa" w:w="2880"/>
            <w:shd w:val="clear" w:fill="1C2B4A"/>
          </w:tcPr>
          <w:p>
            <w:r>
              <w:rPr>
                <w:b/>
                <w:color w:val="FFFFFF"/>
                <w:sz w:val="20"/>
              </w:rPr>
              <w:t>Reason for the charge</w:t>
            </w:r>
          </w:p>
        </w:tc>
        <w:tc>
          <w:tcPr>
            <w:tcW w:type="dxa" w:w="2880"/>
            <w:shd w:val="clear" w:fill="1C2B4A"/>
          </w:tcPr>
          <w:p>
            <w:r>
              <w:rPr>
                <w:b/>
                <w:color w:val="FFFFFF"/>
                <w:sz w:val="20"/>
              </w:rPr>
              <w:t>Amount ($)</w:t>
            </w:r>
          </w:p>
        </w:tc>
      </w:tr>
      <w:tr>
        <w:tc>
          <w:tcPr>
            <w:tcW w:type="dxa" w:w="2880"/>
          </w:tcPr>
          <w:p>
            <w:r>
              <w:rPr>
                <w:b w:val="0"/>
                <w:color w:val="222222"/>
                <w:sz w:val="20"/>
              </w:rPr>
              <w:t>Unpaid rent</w:t>
            </w:r>
          </w:p>
        </w:tc>
        <w:tc>
          <w:tcPr>
            <w:tcW w:type="dxa" w:w="2880"/>
          </w:tcPr>
          <w:p>
            <w:r>
              <w:rPr>
                <w:b w:val="0"/>
                <w:color w:val="222222"/>
                <w:sz w:val="20"/>
              </w:rPr>
              <w:t xml:space="preserve"> </w:t>
            </w:r>
          </w:p>
        </w:tc>
        <w:tc>
          <w:tcPr>
            <w:tcW w:type="dxa" w:w="2880"/>
          </w:tcPr>
          <w:p>
            <w:r>
              <w:rPr>
                <w:b w:val="0"/>
                <w:color w:val="222222"/>
                <w:sz w:val="20"/>
              </w:rPr>
              <w:t xml:space="preserve"> </w:t>
            </w:r>
          </w:p>
        </w:tc>
      </w:tr>
      <w:tr>
        <w:tc>
          <w:tcPr>
            <w:tcW w:type="dxa" w:w="2880"/>
          </w:tcPr>
          <w:p>
            <w:r>
              <w:rPr>
                <w:b w:val="0"/>
                <w:color w:val="222222"/>
                <w:sz w:val="20"/>
              </w:rPr>
              <w:t>Cleaning beyond normal wear</w:t>
            </w:r>
          </w:p>
        </w:tc>
        <w:tc>
          <w:tcPr>
            <w:tcW w:type="dxa" w:w="2880"/>
          </w:tcPr>
          <w:p>
            <w:r>
              <w:rPr>
                <w:b w:val="0"/>
                <w:color w:val="222222"/>
                <w:sz w:val="20"/>
              </w:rPr>
              <w:t xml:space="preserve"> </w:t>
            </w:r>
          </w:p>
        </w:tc>
        <w:tc>
          <w:tcPr>
            <w:tcW w:type="dxa" w:w="2880"/>
          </w:tcPr>
          <w:p>
            <w:r>
              <w:rPr>
                <w:b w:val="0"/>
                <w:color w:val="222222"/>
                <w:sz w:val="20"/>
              </w:rPr>
              <w:t xml:space="preserve"> </w:t>
            </w:r>
          </w:p>
        </w:tc>
      </w:tr>
      <w:tr>
        <w:tc>
          <w:tcPr>
            <w:tcW w:type="dxa" w:w="2880"/>
          </w:tcPr>
          <w:p>
            <w:r>
              <w:rPr>
                <w:b w:val="0"/>
                <w:color w:val="222222"/>
                <w:sz w:val="20"/>
              </w:rPr>
              <w:t>Repairs (damage, not wear)</w:t>
            </w:r>
          </w:p>
        </w:tc>
        <w:tc>
          <w:tcPr>
            <w:tcW w:type="dxa" w:w="2880"/>
          </w:tcPr>
          <w:p>
            <w:r>
              <w:rPr>
                <w:b w:val="0"/>
                <w:color w:val="222222"/>
                <w:sz w:val="20"/>
              </w:rPr>
              <w:t xml:space="preserve"> </w:t>
            </w:r>
          </w:p>
        </w:tc>
        <w:tc>
          <w:tcPr>
            <w:tcW w:type="dxa" w:w="2880"/>
          </w:tcPr>
          <w:p>
            <w:r>
              <w:rPr>
                <w:b w:val="0"/>
                <w:color w:val="222222"/>
                <w:sz w:val="20"/>
              </w:rPr>
              <w:t xml:space="preserve"> </w:t>
            </w:r>
          </w:p>
        </w:tc>
      </w:tr>
      <w:tr>
        <w:tc>
          <w:tcPr>
            <w:tcW w:type="dxa" w:w="2880"/>
          </w:tcPr>
          <w:p>
            <w:r>
              <w:rPr>
                <w:b w:val="0"/>
                <w:color w:val="222222"/>
                <w:sz w:val="20"/>
              </w:rPr>
              <w:t>Other charge</w:t>
            </w:r>
          </w:p>
        </w:tc>
        <w:tc>
          <w:tcPr>
            <w:tcW w:type="dxa" w:w="2880"/>
          </w:tcPr>
          <w:p>
            <w:r>
              <w:rPr>
                <w:b w:val="0"/>
                <w:color w:val="222222"/>
                <w:sz w:val="20"/>
              </w:rPr>
              <w:t xml:space="preserve"> </w:t>
            </w:r>
          </w:p>
        </w:tc>
        <w:tc>
          <w:tcPr>
            <w:tcW w:type="dxa" w:w="2880"/>
          </w:tcPr>
          <w:p>
            <w:r>
              <w:rPr>
                <w:b w:val="0"/>
                <w:color w:val="222222"/>
                <w:sz w:val="20"/>
              </w:rPr>
              <w:t xml:space="preserve"> </w:t>
            </w:r>
          </w:p>
        </w:tc>
      </w:tr>
      <w:tr>
        <w:tc>
          <w:tcPr>
            <w:tcW w:type="dxa" w:w="2880"/>
          </w:tcPr>
          <w:p>
            <w:r>
              <w:rPr>
                <w:b w:val="0"/>
                <w:color w:val="222222"/>
                <w:sz w:val="20"/>
              </w:rPr>
              <w:t>Total deducted</w:t>
            </w:r>
          </w:p>
        </w:tc>
        <w:tc>
          <w:tcPr>
            <w:tcW w:type="dxa" w:w="2880"/>
          </w:tcPr>
          <w:p>
            <w:r>
              <w:rPr>
                <w:b w:val="0"/>
                <w:color w:val="222222"/>
                <w:sz w:val="20"/>
              </w:rPr>
              <w:t xml:space="preserve"> </w:t>
            </w:r>
          </w:p>
        </w:tc>
        <w:tc>
          <w:tcPr>
            <w:tcW w:type="dxa" w:w="2880"/>
          </w:tcPr>
          <w:p>
            <w:r>
              <w:rPr>
                <w:b w:val="0"/>
                <w:color w:val="222222"/>
                <w:sz w:val="20"/>
              </w:rPr>
              <w:t xml:space="preserve">  </w:t>
            </w:r>
          </w:p>
        </w:tc>
      </w:tr>
    </w:tbl>
    <w:p>
      <w:r>
        <w:rPr>
          <w:b/>
          <w:color w:val="222222"/>
          <w:sz w:val="22"/>
        </w:rPr>
        <w:t xml:space="preserve">Deposit that should come back (maximum collected minus total deducted):  </w:t>
      </w:r>
      <w:r>
        <w:rPr>
          <w:b w:val="0"/>
          <w:color w:val="222222"/>
          <w:sz w:val="22"/>
        </w:rPr>
        <w:t>________________________________________</w:t>
      </w:r>
    </w:p>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worksheet is general information, not legal advice. Deposit caps, return deadlines, and interest rules vary by state and change over time; the figures here are estimates and your state statute and signed lease control. Many states set no cap at all, in which case the lease amount governs. Verify your numbers against the security deposit calculator and the statute-checked data pages at clearlegaltips.com/security-deposit-calculator/ before you rely on them.</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