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00"/>
      </w:pPr>
      <w:r>
        <w:rPr>
          <w:b/>
          <w:color w:val="1C2B4A"/>
          <w:sz w:val="40"/>
        </w:rPr>
        <w:t>Rent-to-Own Cost Worksheet</w:t>
      </w:r>
    </w:p>
    <w:p>
      <w:r>
        <w:rPr>
          <w:b/>
          <w:color w:val="111111"/>
          <w:sz w:val="22"/>
        </w:rPr>
        <w:t>Fillable Planning Worksheet — ClearLegalTips.com (2026)</w:t>
      </w:r>
    </w:p>
    <w:p/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  <w:shd w:val="clear" w:fill="F2F5FA"/>
          </w:tcPr>
          <w:p>
            <w:r>
              <w:rPr>
                <w:b/>
                <w:color w:val="1C2B4A"/>
                <w:sz w:val="22"/>
              </w:rPr>
              <w:t>INSTRUCTIONS FOR USE</w:t>
            </w:r>
          </w:p>
          <w:p>
            <w:r>
              <w:rPr>
                <w:b w:val="0"/>
                <w:color w:val="111111"/>
                <w:sz w:val="20"/>
              </w:rPr>
              <w:t>Rent-to-own (lease-option) deals add option fees and rent credits on top of normal rent. Use this to see what you’re really paying and how much goes toward the purchase.</w:t>
            </w:r>
          </w:p>
        </w:tc>
      </w:tr>
    </w:tbl>
    <w:p/>
    <w:p>
      <w:pPr>
        <w:spacing w:before="220"/>
      </w:pPr>
      <w:r>
        <w:rPr>
          <w:b/>
          <w:color w:val="1C2B4A"/>
          <w:sz w:val="27"/>
        </w:rPr>
        <w:t>A. Your Situation</w:t>
      </w:r>
    </w:p>
    <w:p>
      <w:pPr>
        <w:spacing w:after="80"/>
      </w:pPr>
      <w:r>
        <w:rPr>
          <w:b w:val="0"/>
          <w:color w:val="111111"/>
          <w:sz w:val="22"/>
        </w:rPr>
        <w:t>Tick what applies, then fill the right-hand column as you research your own numbers.</w:t>
      </w:r>
    </w:p>
    <w:p>
      <w:pPr>
        <w:ind w:left="216"/>
      </w:pPr>
      <w:r>
        <w:rPr>
          <w:b w:val="0"/>
          <w:color w:val="111111"/>
          <w:sz w:val="22"/>
        </w:rPr>
        <w:t>☐  I am the buyer/tenant</w:t>
      </w:r>
    </w:p>
    <w:p>
      <w:pPr>
        <w:ind w:left="216"/>
      </w:pPr>
      <w:r>
        <w:rPr>
          <w:b w:val="0"/>
          <w:color w:val="111111"/>
          <w:sz w:val="22"/>
        </w:rPr>
        <w:t>☐  I am the seller/landlord</w:t>
      </w:r>
    </w:p>
    <w:p>
      <w:pPr>
        <w:ind w:left="216"/>
      </w:pPr>
      <w:r>
        <w:rPr>
          <w:b w:val="0"/>
          <w:color w:val="111111"/>
          <w:sz w:val="22"/>
        </w:rPr>
        <w:t>☐  Lease-option (right to buy)</w:t>
      </w:r>
    </w:p>
    <w:p>
      <w:pPr>
        <w:ind w:left="216"/>
      </w:pPr>
      <w:r>
        <w:rPr>
          <w:b w:val="0"/>
          <w:color w:val="111111"/>
          <w:sz w:val="22"/>
        </w:rPr>
        <w:t>☐  Lease-purchase (obligation to buy)</w:t>
      </w:r>
    </w:p>
    <w:p>
      <w:pPr>
        <w:spacing w:before="220"/>
      </w:pPr>
      <w:r>
        <w:rPr>
          <w:b/>
          <w:color w:val="1C2B4A"/>
          <w:sz w:val="27"/>
        </w:rPr>
        <w:t>B. Upfront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shd w:val="clear" w:fill="1C2B4A"/>
          </w:tcPr>
          <w:p>
            <w:r>
              <w:rPr>
                <w:b/>
                <w:color w:val="FFFFFF"/>
                <w:sz w:val="20"/>
              </w:rPr>
              <w:t>Item</w:t>
            </w:r>
          </w:p>
        </w:tc>
        <w:tc>
          <w:tcPr>
            <w:tcW w:type="dxa" w:w="2880"/>
            <w:shd w:val="clear" w:fill="1C2B4A"/>
          </w:tcPr>
          <w:p>
            <w:r>
              <w:rPr>
                <w:b/>
                <w:color w:val="FFFFFF"/>
                <w:sz w:val="20"/>
              </w:rPr>
              <w:t>Your Amount</w:t>
            </w:r>
          </w:p>
        </w:tc>
        <w:tc>
          <w:tcPr>
            <w:tcW w:type="dxa" w:w="2880"/>
            <w:shd w:val="clear" w:fill="1C2B4A"/>
          </w:tcPr>
          <w:p>
            <w:r>
              <w:rPr>
                <w:b/>
                <w:color w:val="FFFFFF"/>
                <w:sz w:val="20"/>
              </w:rPr>
              <w:t>Your Estimate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Option fee (often 1–5% of price)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Security deposit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First month’s rent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</w:t>
            </w:r>
          </w:p>
        </w:tc>
      </w:tr>
    </w:tbl>
    <w:p>
      <w:r>
        <w:rPr>
          <w:b/>
          <w:color w:val="111111"/>
          <w:sz w:val="22"/>
        </w:rPr>
        <w:t xml:space="preserve">Upfront subtotal:  </w:t>
      </w:r>
      <w:r>
        <w:rPr>
          <w:b w:val="0"/>
          <w:color w:val="111111"/>
          <w:sz w:val="22"/>
        </w:rPr>
        <w:t>________________________________________</w:t>
      </w:r>
    </w:p>
    <w:p>
      <w:pPr>
        <w:spacing w:before="220"/>
      </w:pPr>
      <w:r>
        <w:rPr>
          <w:b/>
          <w:color w:val="1C2B4A"/>
          <w:sz w:val="27"/>
        </w:rPr>
        <w:t>C. Monthly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shd w:val="clear" w:fill="1C2B4A"/>
          </w:tcPr>
          <w:p>
            <w:r>
              <w:rPr>
                <w:b/>
                <w:color w:val="FFFFFF"/>
                <w:sz w:val="20"/>
              </w:rPr>
              <w:t>Item</w:t>
            </w:r>
          </w:p>
        </w:tc>
        <w:tc>
          <w:tcPr>
            <w:tcW w:type="dxa" w:w="2880"/>
            <w:shd w:val="clear" w:fill="1C2B4A"/>
          </w:tcPr>
          <w:p>
            <w:r>
              <w:rPr>
                <w:b/>
                <w:color w:val="FFFFFF"/>
                <w:sz w:val="20"/>
              </w:rPr>
              <w:t>Your Amount</w:t>
            </w:r>
          </w:p>
        </w:tc>
        <w:tc>
          <w:tcPr>
            <w:tcW w:type="dxa" w:w="2880"/>
            <w:shd w:val="clear" w:fill="1C2B4A"/>
          </w:tcPr>
          <w:p>
            <w:r>
              <w:rPr>
                <w:b/>
                <w:color w:val="FFFFFF"/>
                <w:sz w:val="20"/>
              </w:rPr>
              <w:t>Your Estimate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Monthly rent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Rent credit toward purchase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Term length (months)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#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</w:t>
            </w:r>
          </w:p>
        </w:tc>
      </w:tr>
    </w:tbl>
    <w:p>
      <w:r>
        <w:rPr>
          <w:b/>
          <w:color w:val="111111"/>
          <w:sz w:val="22"/>
        </w:rPr>
        <w:t xml:space="preserve">Monthly subtotal:  </w:t>
      </w:r>
      <w:r>
        <w:rPr>
          <w:b w:val="0"/>
          <w:color w:val="111111"/>
          <w:sz w:val="22"/>
        </w:rPr>
        <w:t>________________________________________</w:t>
      </w:r>
    </w:p>
    <w:p>
      <w:pPr>
        <w:spacing w:before="220"/>
      </w:pPr>
      <w:r>
        <w:rPr>
          <w:b/>
          <w:color w:val="1C2B4A"/>
          <w:sz w:val="27"/>
        </w:rPr>
        <w:t>D. At Purchase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shd w:val="clear" w:fill="1C2B4A"/>
          </w:tcPr>
          <w:p>
            <w:r>
              <w:rPr>
                <w:b/>
                <w:color w:val="FFFFFF"/>
                <w:sz w:val="20"/>
              </w:rPr>
              <w:t>Item</w:t>
            </w:r>
          </w:p>
        </w:tc>
        <w:tc>
          <w:tcPr>
            <w:tcW w:type="dxa" w:w="2880"/>
            <w:shd w:val="clear" w:fill="1C2B4A"/>
          </w:tcPr>
          <w:p>
            <w:r>
              <w:rPr>
                <w:b/>
                <w:color w:val="FFFFFF"/>
                <w:sz w:val="20"/>
              </w:rPr>
              <w:t>Your Amount</w:t>
            </w:r>
          </w:p>
        </w:tc>
        <w:tc>
          <w:tcPr>
            <w:tcW w:type="dxa" w:w="2880"/>
            <w:shd w:val="clear" w:fill="1C2B4A"/>
          </w:tcPr>
          <w:p>
            <w:r>
              <w:rPr>
                <w:b/>
                <w:color w:val="FFFFFF"/>
                <w:sz w:val="20"/>
              </w:rPr>
              <w:t>Your Estimate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Agreed purchase price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Total rent credits earned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Remaining amount to finance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</w:t>
            </w:r>
          </w:p>
        </w:tc>
      </w:tr>
    </w:tbl>
    <w:p>
      <w:r>
        <w:rPr>
          <w:b/>
          <w:color w:val="111111"/>
          <w:sz w:val="22"/>
        </w:rPr>
        <w:t xml:space="preserve">At Purchase subtotal:  </w:t>
      </w:r>
      <w:r>
        <w:rPr>
          <w:b w:val="0"/>
          <w:color w:val="111111"/>
          <w:sz w:val="22"/>
        </w:rPr>
        <w:t>________________________________________</w:t>
      </w:r>
    </w:p>
    <w:p>
      <w:pPr>
        <w:spacing w:before="220"/>
      </w:pPr>
      <w:r>
        <w:rPr>
          <w:b/>
          <w:color w:val="1C2B4A"/>
          <w:sz w:val="27"/>
        </w:rPr>
        <w:t>E. Total Paid Before Purchase</w:t>
      </w:r>
    </w:p>
    <w:p>
      <w:r>
        <w:rPr>
          <w:b/>
          <w:color w:val="111111"/>
          <w:sz w:val="22"/>
        </w:rPr>
        <w:t xml:space="preserve">Total Paid Before Purchase:  </w:t>
      </w:r>
      <w:r>
        <w:rPr>
          <w:b w:val="0"/>
          <w:color w:val="111111"/>
          <w:sz w:val="22"/>
        </w:rPr>
        <w:t>________________________________________</w:t>
      </w:r>
    </w:p>
    <w:p>
      <w:pPr>
        <w:spacing w:before="220"/>
      </w:pPr>
      <w:r>
        <w:rPr>
          <w:b/>
          <w:color w:val="1C2B4A"/>
          <w:sz w:val="27"/>
        </w:rPr>
        <w:t>F. Ways to Lower Your Cost</w:t>
      </w:r>
    </w:p>
    <w:p>
      <w:pPr>
        <w:ind w:left="216"/>
      </w:pPr>
      <w:r>
        <w:rPr>
          <w:b w:val="0"/>
          <w:color w:val="111111"/>
          <w:sz w:val="22"/>
        </w:rPr>
        <w:t>☐  Confirm whether the option fee applies to the price</w:t>
      </w:r>
    </w:p>
    <w:p>
      <w:pPr>
        <w:ind w:left="216"/>
      </w:pPr>
      <w:r>
        <w:rPr>
          <w:b w:val="0"/>
          <w:color w:val="111111"/>
          <w:sz w:val="22"/>
        </w:rPr>
        <w:t>☐  Get the purchase price fixed in writing</w:t>
      </w:r>
    </w:p>
    <w:p>
      <w:pPr>
        <w:ind w:left="216"/>
      </w:pPr>
      <w:r>
        <w:rPr>
          <w:b w:val="0"/>
          <w:color w:val="111111"/>
          <w:sz w:val="22"/>
        </w:rPr>
        <w:t>☐  Track every rent-credit payment</w:t>
      </w:r>
    </w:p>
    <w:p>
      <w:pPr>
        <w:ind w:left="216"/>
      </w:pPr>
      <w:r>
        <w:rPr>
          <w:b w:val="0"/>
          <w:color w:val="111111"/>
          <w:sz w:val="22"/>
        </w:rPr>
        <w:t>☐  Have the home inspected before signing</w:t>
      </w:r>
    </w:p>
    <w:p>
      <w:pPr>
        <w:spacing w:before="220"/>
      </w:pPr>
      <w:r>
        <w:rPr>
          <w:b/>
          <w:color w:val="1C2B4A"/>
          <w:sz w:val="27"/>
        </w:rPr>
        <w:t>Notes</w:t>
      </w:r>
    </w:p>
    <w:p>
      <w:pPr>
        <w:spacing w:after="80"/>
      </w:pPr>
      <w:r>
        <w:rPr>
          <w:b w:val="0"/>
          <w:color w:val="111111"/>
          <w:sz w:val="22"/>
        </w:rPr>
        <w:t>______________________________________________________________________</w:t>
      </w:r>
    </w:p>
    <w:p>
      <w:pPr>
        <w:spacing w:after="80"/>
      </w:pPr>
      <w:r>
        <w:rPr>
          <w:b w:val="0"/>
          <w:color w:val="111111"/>
          <w:sz w:val="22"/>
        </w:rPr>
        <w:t>______________________________________________________________________</w:t>
      </w:r>
    </w:p>
    <w:p>
      <w:pPr>
        <w:spacing w:after="80"/>
      </w:pPr>
      <w:r>
        <w:rPr>
          <w:b w:val="0"/>
          <w:color w:val="111111"/>
          <w:sz w:val="22"/>
        </w:rPr>
        <w:t>______________________________________________________________________</w:t>
      </w:r>
    </w:p>
    <w:p>
      <w:pPr>
        <w:spacing w:after="80"/>
      </w:pPr>
      <w:r>
        <w:rPr>
          <w:b w:val="0"/>
          <w:color w:val="111111"/>
          <w:sz w:val="22"/>
        </w:rPr>
        <w:t>______________________________________________________________________</w:t>
      </w:r>
    </w:p>
    <w:p>
      <w:pPr>
        <w:spacing w:after="80"/>
      </w:pPr>
      <w:r>
        <w:rPr>
          <w:b w:val="0"/>
          <w:color w:val="111111"/>
          <w:sz w:val="22"/>
        </w:rPr>
        <w:t>______________________________________________________________________</w:t>
      </w:r>
    </w:p>
    <w:p/>
    <w:p>
      <w:pPr>
        <w:spacing w:after="80"/>
      </w:pPr>
      <w:r>
        <w:rPr>
          <w:b w:val="0"/>
          <w:color w:val="111111"/>
          <w:sz w:val="22"/>
        </w:rPr>
        <w:t>This resource is provided by ClearLegalTips.com for general informational purposes only and does not constitute legal advice. Laws vary by state and change over time. Consult a licensed attorney for advice specific to your situation.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  <w:pBdr>
        <w:top w:val="single" w:sz="4" w:space="6" w:color="D5D7DC"/>
      </w:pBdr>
    </w:pPr>
    <w:r/>
    <w:r>
      <w:rPr>
        <w:b w:val="0"/>
        <w:color w:val="111111"/>
        <w:sz w:val="16"/>
      </w:rPr>
      <w:t xml:space="preserve">clearlegaltips.com  —  free legal template   ·   Page </w:t>
    </w:r>
    <w:fldSimple w:instr="PAGE">
      <w:r>
        <w:t>1</w:t>
      </w:r>
    </w:fldSimple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pBdr>
        <w:bottom w:val="single" w:sz="28" w:space="1" w:color="1C2B4A"/>
      </w:pBdr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