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Real Estate Purchase Agreement</w:t>
      </w:r>
    </w:p>
    <w:p>
      <w:pPr>
        <w:spacing w:after="200"/>
      </w:pPr>
      <w:r>
        <w:rPr>
          <w:b/>
          <w:color w:val="C9A23A"/>
          <w:sz w:val="28"/>
        </w:rPr>
        <w:t>Free Fillable Legal Template — ClearLegalTips.com (2026)</w:t>
      </w:r>
    </w:p>
    <w:p>
      <w:r>
        <w:rPr>
          <w:b/>
          <w:color w:val="1C2B4A"/>
          <w:sz w:val="27"/>
        </w:rPr>
        <w:t>Residential Real Estate Purchase Agreement</w:t>
      </w:r>
    </w:p>
    <w:p>
      <w:r>
        <w:rPr>
          <w:b w:val="0"/>
          <w:color w:val="222222"/>
          <w:sz w:val="22"/>
        </w:rPr>
        <w:t>This agreement documents the sale of residential real property. Complete every bracketed field, strike what does not apply, and have all parties sign. Deliver a copy to the title company or closing attorney the day it is fully signed.</w:t>
      </w:r>
    </w:p>
    <w:p>
      <w:pPr>
        <w:spacing w:before="160"/>
      </w:pPr>
      <w:r>
        <w:rPr>
          <w:b/>
          <w:color w:val="1C2B4A"/>
          <w:sz w:val="27"/>
        </w:rPr>
        <w:t>1. Parties</w:t>
      </w:r>
    </w:p>
    <w:p>
      <w:r>
        <w:rPr>
          <w:b/>
          <w:color w:val="222222"/>
          <w:sz w:val="22"/>
        </w:rPr>
        <w:t xml:space="preserve">Seller full legal name(s) / address:  </w:t>
      </w:r>
      <w:r>
        <w:rPr>
          <w:b w:val="0"/>
          <w:color w:val="222222"/>
          <w:sz w:val="22"/>
        </w:rPr>
        <w:t>________________________________________</w:t>
      </w:r>
    </w:p>
    <w:p>
      <w:r>
        <w:rPr>
          <w:b/>
          <w:color w:val="222222"/>
          <w:sz w:val="22"/>
        </w:rPr>
        <w:t xml:space="preserve">Buyer full legal name(s) / address:  </w:t>
      </w:r>
      <w:r>
        <w:rPr>
          <w:b w:val="0"/>
          <w:color w:val="222222"/>
          <w:sz w:val="22"/>
        </w:rPr>
        <w:t>________________________________________</w:t>
      </w:r>
    </w:p>
    <w:p>
      <w:pPr>
        <w:spacing w:before="160"/>
      </w:pPr>
      <w:r>
        <w:rPr>
          <w:b/>
          <w:color w:val="1C2B4A"/>
          <w:sz w:val="27"/>
        </w:rPr>
        <w:t>2. Property</w:t>
      </w:r>
    </w:p>
    <w:p>
      <w:r>
        <w:rPr>
          <w:b/>
          <w:color w:val="222222"/>
          <w:sz w:val="22"/>
        </w:rPr>
        <w:t xml:space="preserve">Street address / city / state / ZIP:  </w:t>
      </w:r>
      <w:r>
        <w:rPr>
          <w:b w:val="0"/>
          <w:color w:val="222222"/>
          <w:sz w:val="22"/>
        </w:rPr>
        <w:t>________________________________________</w:t>
      </w:r>
    </w:p>
    <w:p>
      <w:r>
        <w:rPr>
          <w:b/>
          <w:color w:val="222222"/>
          <w:sz w:val="22"/>
        </w:rPr>
        <w:t xml:space="preserve">Legal description (copy from the current deed):  </w:t>
      </w:r>
      <w:r>
        <w:rPr>
          <w:b w:val="0"/>
          <w:color w:val="222222"/>
          <w:sz w:val="22"/>
        </w:rPr>
        <w:t>________________________________________</w:t>
      </w:r>
    </w:p>
    <w:p>
      <w:r>
        <w:rPr>
          <w:b/>
          <w:color w:val="222222"/>
          <w:sz w:val="22"/>
        </w:rPr>
        <w:t xml:space="preserve">Parcel / tax ID number:  </w:t>
      </w:r>
      <w:r>
        <w:rPr>
          <w:b w:val="0"/>
          <w:color w:val="222222"/>
          <w:sz w:val="22"/>
        </w:rPr>
        <w:t>________________________________________</w:t>
      </w:r>
    </w:p>
    <w:p>
      <w:pPr>
        <w:spacing w:before="160"/>
      </w:pPr>
      <w:r>
        <w:rPr>
          <w:b/>
          <w:color w:val="1C2B4A"/>
          <w:sz w:val="27"/>
        </w:rPr>
        <w:t>3. Purchase Price &amp; Payment</w:t>
      </w:r>
    </w:p>
    <w:p>
      <w:r>
        <w:rPr>
          <w:b/>
          <w:color w:val="222222"/>
          <w:sz w:val="22"/>
        </w:rPr>
        <w:t xml:space="preserve">Total purchase price ($):  </w:t>
      </w:r>
      <w:r>
        <w:rPr>
          <w:b w:val="0"/>
          <w:color w:val="222222"/>
          <w:sz w:val="22"/>
        </w:rPr>
        <w:t>________________________________________</w:t>
      </w:r>
    </w:p>
    <w:p>
      <w:pPr>
        <w:ind w:left="216"/>
      </w:pPr>
      <w:r>
        <w:rPr>
          <w:b w:val="0"/>
          <w:color w:val="222222"/>
          <w:sz w:val="22"/>
        </w:rPr>
        <w:t>☐  All cash (no financing contingency)</w:t>
      </w:r>
    </w:p>
    <w:p>
      <w:pPr>
        <w:ind w:left="216"/>
      </w:pPr>
      <w:r>
        <w:rPr>
          <w:b w:val="0"/>
          <w:color w:val="222222"/>
          <w:sz w:val="22"/>
        </w:rPr>
        <w:t>☐  Financed: conventional / FHA / VA loan of approximately $____</w:t>
      </w:r>
    </w:p>
    <w:p>
      <w:pPr>
        <w:ind w:left="216"/>
      </w:pPr>
      <w:r>
        <w:rPr>
          <w:b w:val="0"/>
          <w:color w:val="222222"/>
          <w:sz w:val="22"/>
        </w:rPr>
        <w:t>☐  Seller financing (attach promissory note and security instrument)</w:t>
      </w:r>
    </w:p>
    <w:p>
      <w:pPr>
        <w:spacing w:before="160"/>
      </w:pPr>
      <w:r>
        <w:rPr>
          <w:b/>
          <w:color w:val="1C2B4A"/>
          <w:sz w:val="27"/>
        </w:rPr>
        <w:t>4. Earnest Money</w:t>
      </w:r>
    </w:p>
    <w:p>
      <w:r>
        <w:rPr>
          <w:b/>
          <w:color w:val="222222"/>
          <w:sz w:val="22"/>
        </w:rPr>
        <w:t xml:space="preserve">Earnest money amount ($):  </w:t>
      </w:r>
      <w:r>
        <w:rPr>
          <w:b w:val="0"/>
          <w:color w:val="222222"/>
          <w:sz w:val="22"/>
        </w:rPr>
        <w:t>________________________________________</w:t>
      </w:r>
    </w:p>
    <w:p>
      <w:r>
        <w:rPr>
          <w:b/>
          <w:color w:val="222222"/>
          <w:sz w:val="22"/>
        </w:rPr>
        <w:t xml:space="preserve">Deposit deadline (business days after the Effective Date):  </w:t>
      </w:r>
      <w:r>
        <w:rPr>
          <w:b w:val="0"/>
          <w:color w:val="222222"/>
          <w:sz w:val="22"/>
        </w:rPr>
        <w:t>________________________________________</w:t>
      </w:r>
    </w:p>
    <w:p>
      <w:r>
        <w:rPr>
          <w:b/>
          <w:color w:val="222222"/>
          <w:sz w:val="22"/>
        </w:rPr>
        <w:t xml:space="preserve">Held by (escrow agent / title company):  </w:t>
      </w:r>
      <w:r>
        <w:rPr>
          <w:b w:val="0"/>
          <w:color w:val="222222"/>
          <w:sz w:val="22"/>
        </w:rPr>
        <w:t>________________________________________</w:t>
      </w:r>
    </w:p>
    <w:p>
      <w:pPr>
        <w:spacing w:before="160"/>
      </w:pPr>
      <w:r>
        <w:rPr>
          <w:b/>
          <w:color w:val="1C2B4A"/>
          <w:sz w:val="27"/>
        </w:rPr>
        <w:t>5. Included &amp; Excluded Items</w:t>
      </w:r>
    </w:p>
    <w:p>
      <w:r>
        <w:rPr>
          <w:b/>
          <w:color w:val="222222"/>
          <w:sz w:val="22"/>
        </w:rPr>
        <w:t xml:space="preserve">Included (appliances, fixtures, window treatments, sheds):  </w:t>
      </w:r>
      <w:r>
        <w:rPr>
          <w:b w:val="0"/>
          <w:color w:val="222222"/>
          <w:sz w:val="22"/>
        </w:rPr>
        <w:t>________________________________________</w:t>
      </w:r>
    </w:p>
    <w:p>
      <w:r>
        <w:rPr>
          <w:b/>
          <w:color w:val="222222"/>
          <w:sz w:val="22"/>
        </w:rPr>
        <w:t xml:space="preserve">Excluded:  </w:t>
      </w:r>
      <w:r>
        <w:rPr>
          <w:b w:val="0"/>
          <w:color w:val="222222"/>
          <w:sz w:val="22"/>
        </w:rPr>
        <w:t>________________________________________</w:t>
      </w:r>
    </w:p>
    <w:p>
      <w:pPr>
        <w:spacing w:before="160"/>
      </w:pPr>
      <w:r>
        <w:rPr>
          <w:b/>
          <w:color w:val="1C2B4A"/>
          <w:sz w:val="27"/>
        </w:rPr>
        <w:t>6. Contingencies (check all that apply; set every deadline)</w:t>
      </w:r>
    </w:p>
    <w:p>
      <w:pPr>
        <w:ind w:left="216"/>
      </w:pPr>
      <w:r>
        <w:rPr>
          <w:b w:val="0"/>
          <w:color w:val="222222"/>
          <w:sz w:val="22"/>
        </w:rPr>
        <w:t>☐  Inspection contingency — expires ____ days after the Effective Date</w:t>
      </w:r>
    </w:p>
    <w:p>
      <w:pPr>
        <w:ind w:left="216"/>
      </w:pPr>
      <w:r>
        <w:rPr>
          <w:b w:val="0"/>
          <w:color w:val="222222"/>
          <w:sz w:val="22"/>
        </w:rPr>
        <w:t>☐  Financing contingency — loan approval due by ________</w:t>
      </w:r>
    </w:p>
    <w:p>
      <w:pPr>
        <w:ind w:left="216"/>
      </w:pPr>
      <w:r>
        <w:rPr>
          <w:b w:val="0"/>
          <w:color w:val="222222"/>
          <w:sz w:val="22"/>
        </w:rPr>
        <w:t>☐  Appraisal contingency — appraisal at or above the purchase price</w:t>
      </w:r>
    </w:p>
    <w:p>
      <w:pPr>
        <w:ind w:left="216"/>
      </w:pPr>
      <w:r>
        <w:rPr>
          <w:b w:val="0"/>
          <w:color w:val="222222"/>
          <w:sz w:val="22"/>
        </w:rPr>
        <w:t>☐  Title contingency — Seller to deliver clear, marketable title</w:t>
      </w:r>
    </w:p>
    <w:p>
      <w:pPr>
        <w:ind w:left="216"/>
      </w:pPr>
      <w:r>
        <w:rPr>
          <w:b w:val="0"/>
          <w:color w:val="222222"/>
          <w:sz w:val="22"/>
        </w:rPr>
        <w:t>☐  Sale-of-buyer's-home contingency — expires ________</w:t>
      </w:r>
    </w:p>
    <w:p>
      <w:pPr>
        <w:spacing w:before="160"/>
      </w:pPr>
      <w:r>
        <w:rPr>
          <w:b/>
          <w:color w:val="1C2B4A"/>
          <w:sz w:val="27"/>
        </w:rPr>
        <w:t>7. Seller Disclosures</w:t>
      </w:r>
    </w:p>
    <w:p>
      <w:pPr>
        <w:ind w:left="216"/>
      </w:pPr>
      <w:r>
        <w:rPr>
          <w:b w:val="0"/>
          <w:color w:val="222222"/>
          <w:sz w:val="22"/>
        </w:rPr>
        <w:t>☐  State property condition disclosure form delivered to Buyer</w:t>
      </w:r>
    </w:p>
    <w:p>
      <w:pPr>
        <w:ind w:left="216"/>
      </w:pPr>
      <w:r>
        <w:rPr>
          <w:b w:val="0"/>
          <w:color w:val="222222"/>
          <w:sz w:val="22"/>
        </w:rPr>
        <w:t>☐  Home built before 1978: federal lead-based paint disclosure, EPA pamphlet, and 10-day inspection opportunity provided (required by federal law)</w:t>
      </w:r>
    </w:p>
    <w:p>
      <w:r>
        <w:rPr>
          <w:b/>
          <w:color w:val="222222"/>
          <w:sz w:val="22"/>
        </w:rPr>
        <w:t xml:space="preserve">Other disclosures delivered:  </w:t>
      </w:r>
      <w:r>
        <w:rPr>
          <w:b w:val="0"/>
          <w:color w:val="222222"/>
          <w:sz w:val="22"/>
        </w:rPr>
        <w:t>________________________________________</w:t>
      </w:r>
    </w:p>
    <w:p>
      <w:pPr>
        <w:spacing w:before="160"/>
      </w:pPr>
      <w:r>
        <w:rPr>
          <w:b/>
          <w:color w:val="1C2B4A"/>
          <w:sz w:val="27"/>
        </w:rPr>
        <w:t>8. Title &amp; Deed</w:t>
      </w:r>
    </w:p>
    <w:p>
      <w:r>
        <w:rPr>
          <w:b/>
          <w:color w:val="222222"/>
          <w:sz w:val="22"/>
        </w:rPr>
        <w:t xml:space="preserve">Deed type to be delivered (commonly a general or special warranty deed):  </w:t>
      </w:r>
      <w:r>
        <w:rPr>
          <w:b w:val="0"/>
          <w:color w:val="222222"/>
          <w:sz w:val="22"/>
        </w:rPr>
        <w:t>________________________________________</w:t>
      </w:r>
    </w:p>
    <w:p>
      <w:r>
        <w:rPr>
          <w:b/>
          <w:color w:val="222222"/>
          <w:sz w:val="22"/>
        </w:rPr>
        <w:t xml:space="preserve">Title insurance: who pays / issuing company:  </w:t>
      </w:r>
      <w:r>
        <w:rPr>
          <w:b w:val="0"/>
          <w:color w:val="222222"/>
          <w:sz w:val="22"/>
        </w:rPr>
        <w:t>________________________________________</w:t>
      </w:r>
    </w:p>
    <w:p>
      <w:pPr>
        <w:spacing w:before="160"/>
      </w:pPr>
      <w:r>
        <w:rPr>
          <w:b/>
          <w:color w:val="1C2B4A"/>
          <w:sz w:val="27"/>
        </w:rPr>
        <w:t>9. Closing &amp; Possession</w:t>
      </w:r>
    </w:p>
    <w:p>
      <w:r>
        <w:rPr>
          <w:b/>
          <w:color w:val="222222"/>
          <w:sz w:val="22"/>
        </w:rPr>
        <w:t xml:space="preserve">Closing date and location:  </w:t>
      </w:r>
      <w:r>
        <w:rPr>
          <w:b w:val="0"/>
          <w:color w:val="222222"/>
          <w:sz w:val="22"/>
        </w:rPr>
        <w:t>________________________________________</w:t>
      </w:r>
    </w:p>
    <w:p>
      <w:r>
        <w:rPr>
          <w:b/>
          <w:color w:val="222222"/>
          <w:sz w:val="22"/>
        </w:rPr>
        <w:t xml:space="preserve">Possession transfers (at closing / other):  </w:t>
      </w:r>
      <w:r>
        <w:rPr>
          <w:b w:val="0"/>
          <w:color w:val="222222"/>
          <w:sz w:val="22"/>
        </w:rPr>
        <w:t>________________________________________</w:t>
      </w:r>
    </w:p>
    <w:p>
      <w:r>
        <w:rPr>
          <w:b/>
          <w:color w:val="222222"/>
          <w:sz w:val="22"/>
        </w:rPr>
        <w:t xml:space="preserve">Proration of taxes, HOA dues, and utilities as of:  </w:t>
      </w:r>
      <w:r>
        <w:rPr>
          <w:b w:val="0"/>
          <w:color w:val="222222"/>
          <w:sz w:val="22"/>
        </w:rPr>
        <w:t>________________________________________</w:t>
      </w:r>
    </w:p>
    <w:p>
      <w:pPr>
        <w:spacing w:before="160"/>
      </w:pPr>
      <w:r>
        <w:rPr>
          <w:b/>
          <w:color w:val="1C2B4A"/>
          <w:sz w:val="27"/>
        </w:rPr>
        <w:t>10. Default</w:t>
      </w:r>
    </w:p>
    <w:p>
      <w:r>
        <w:rPr>
          <w:b/>
          <w:color w:val="222222"/>
          <w:sz w:val="22"/>
        </w:rPr>
        <w:t>If Buyer defaults without a permitted reason, the earnest money is paid to Seller as liquidated damages and Seller's sole remedy. If Seller defaults, Buyer may recover the earnest money and pursue remedies available under state law.</w:t>
      </w:r>
    </w:p>
    <w:p>
      <w:pPr>
        <w:spacing w:before="160"/>
      </w:pPr>
      <w:r>
        <w:rPr>
          <w:b/>
          <w:color w:val="1C2B4A"/>
          <w:sz w:val="27"/>
        </w:rPr>
        <w:t>11. Signatures</w:t>
      </w:r>
    </w:p>
    <w:p>
      <w:r>
        <w:rPr>
          <w:b/>
          <w:color w:val="222222"/>
          <w:sz w:val="22"/>
        </w:rPr>
        <w:t xml:space="preserve">Seller signature / date:  </w:t>
      </w:r>
      <w:r>
        <w:rPr>
          <w:b w:val="0"/>
          <w:color w:val="222222"/>
          <w:sz w:val="22"/>
        </w:rPr>
        <w:t>________________________________________</w:t>
      </w:r>
    </w:p>
    <w:p>
      <w:r>
        <w:rPr>
          <w:b/>
          <w:color w:val="222222"/>
          <w:sz w:val="22"/>
        </w:rPr>
        <w:t xml:space="preserve">Buyer signature / date:  </w:t>
      </w:r>
      <w:r>
        <w:rPr>
          <w:b w:val="0"/>
          <w:color w:val="222222"/>
          <w:sz w:val="22"/>
        </w:rPr>
        <w:t>________________________________________</w:t>
      </w:r>
    </w:p>
    <w:p>
      <w:r>
        <w:rPr>
          <w:b/>
          <w:color w:val="222222"/>
          <w:sz w:val="22"/>
        </w:rPr>
        <w:t xml:space="preserve">Effective Date (the date the last party signs):  </w:t>
      </w:r>
      <w:r>
        <w:rPr>
          <w:b w:val="0"/>
          <w:color w:val="222222"/>
          <w:sz w:val="22"/>
        </w:rPr>
        <w:t>________________________________________</w:t>
      </w:r>
    </w:p>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Complete every field before signing; a blank in a signed contract is a dispute waiting to happen. Confirm your state's disclosure form and closing requirements (several states require an attorney), and let a title company or closing attorney run escrow, the title search, and recording. This template is provided for informational purposes only and does not constitute legal advice. Laws vary by state and change over time; for guidance on your specific situation, consult a licensed real estate attorney.</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