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Property Management Fee &amp; ROI Worksheet</w:t>
      </w:r>
    </w:p>
    <w:p>
      <w:r>
        <w:rPr>
          <w:b/>
          <w:color w:val="111111"/>
          <w:sz w:val="22"/>
        </w:rPr>
        <w:t>Fillable Planning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Decide whether hiring a property manager makes financial sense. Enter your rental numbers and the manager’s fees to see your net return with and without management.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A. Rental Income</w:t>
      </w:r>
    </w:p>
    <w:p>
      <w:r>
        <w:rPr>
          <w:b/>
          <w:color w:val="111111"/>
          <w:sz w:val="22"/>
        </w:rPr>
        <w:t xml:space="preserve">Monthly rent: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Other income (laundry, parking):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Vacancy rate %: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B. Management Fees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Fee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Number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Monthly management fee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8% – 12% of rent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Leasing / tenant-placement fee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50% – 100% of one month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Lease renewal fee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$300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Maintenance markup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0% – 20%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pPr>
        <w:spacing w:before="220"/>
      </w:pPr>
      <w:r>
        <w:rPr>
          <w:b/>
          <w:color w:val="1C2B4A"/>
          <w:sz w:val="27"/>
        </w:rPr>
        <w:t>C. Operating Costs (annual)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Number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Property taxes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Insurance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Repairs &amp; maintenance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HOA / utilities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Mortgage (P&amp;I)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pPr>
        <w:spacing w:before="220"/>
      </w:pPr>
      <w:r>
        <w:rPr>
          <w:b/>
          <w:color w:val="1C2B4A"/>
          <w:sz w:val="27"/>
        </w:rPr>
        <w:t>D. ROI Comparison</w:t>
      </w:r>
    </w:p>
    <w:p>
      <w:r>
        <w:rPr>
          <w:b/>
          <w:color w:val="111111"/>
          <w:sz w:val="22"/>
        </w:rPr>
        <w:t xml:space="preserve">Annual net income — self-managed: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Annual net income — with manager: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Cash-on-cash ROI % (net ÷ cash invested):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