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Parking Space Rental Agreement</w:t>
      </w:r>
    </w:p>
    <w:p>
      <w:pPr>
        <w:spacing w:after="200"/>
        <w:pBdr>
          <w:bottom w:val="single" w:sz="12" w:space="2" w:color="C9A23A"/>
        </w:pBdr>
      </w:pPr>
      <w:r>
        <w:rPr>
          <w:b/>
          <w:color w:val="1C2B4A"/>
          <w:sz w:val="26"/>
        </w:rPr>
        <w:t>A fillable revocable-license agreement for a single self-park parking space, with the vehicle, term, rent, access, and termination terms in place</w:t>
      </w:r>
    </w:p>
    <w:p>
      <w:pPr>
        <w:spacing w:after="80"/>
      </w:pPr>
      <w:r>
        <w:rPr>
          <w:b w:val="0"/>
          <w:color w:val="111111"/>
          <w:sz w:val="22"/>
        </w:rPr>
        <w:t>Use this agreement whenever you rent out a driveway spot, a garage bay, or a lot space to someone who is not already your tenant. It is written as a revocable license for a single self-park space, so you keep the ability to end it by notice and stay clear of taking custody of the vehicle. Fill every bracketed field, keep a signed copy, and issue a receipt for each payment. An electronic signature is valid under the federal E-SIGN Act. Full walkthrough, the towing sign rules, and official sources: clearlegaltips.com/parking-space-rental-agreement/</w:t>
      </w:r>
    </w:p>
    <w:p>
      <w:r>
        <w:rPr>
          <w:b/>
          <w:color w:val="1C2B4A"/>
          <w:sz w:val="27"/>
        </w:rPr>
        <w:t>PARKING SPACE RENTAL AGREEMENT</w:t>
      </w:r>
    </w:p>
    <w:p>
      <w:pPr>
        <w:spacing w:before="220"/>
      </w:pPr>
      <w:r>
        <w:rPr>
          <w:b/>
          <w:color w:val="1C2B4A"/>
          <w:sz w:val="27"/>
        </w:rPr>
        <w:t>1. Parties and Grant</w:t>
      </w:r>
    </w:p>
    <w:p>
      <w:r>
        <w:rPr>
          <w:b/>
          <w:color w:val="111111"/>
          <w:sz w:val="22"/>
        </w:rPr>
        <w:t xml:space="preserve">Date of agreement:  </w:t>
      </w:r>
      <w:r>
        <w:rPr>
          <w:b w:val="0"/>
          <w:color w:val="111111"/>
          <w:sz w:val="22"/>
        </w:rPr>
        <w:t>________________________________________</w:t>
      </w:r>
    </w:p>
    <w:p>
      <w:r>
        <w:rPr>
          <w:b/>
          <w:color w:val="111111"/>
          <w:sz w:val="22"/>
        </w:rPr>
        <w:t xml:space="preserve">Owner (full name and address):  </w:t>
      </w:r>
      <w:r>
        <w:rPr>
          <w:b w:val="0"/>
          <w:color w:val="111111"/>
          <w:sz w:val="22"/>
        </w:rPr>
        <w:t>________________________________________</w:t>
      </w:r>
    </w:p>
    <w:p>
      <w:r>
        <w:rPr>
          <w:b/>
          <w:color w:val="111111"/>
          <w:sz w:val="22"/>
        </w:rPr>
        <w:t xml:space="preserve">Renter (full name and address):  </w:t>
      </w:r>
      <w:r>
        <w:rPr>
          <w:b w:val="0"/>
          <w:color w:val="111111"/>
          <w:sz w:val="22"/>
        </w:rPr>
        <w:t>________________________________________</w:t>
      </w:r>
    </w:p>
    <w:p>
      <w:pPr>
        <w:spacing w:after="80"/>
      </w:pPr>
      <w:r>
        <w:rPr>
          <w:b w:val="0"/>
          <w:color w:val="111111"/>
          <w:sz w:val="22"/>
        </w:rPr>
        <w:t>The Owner grants the Renter a revocable license to use the parking space described below. This agreement is a license, not a lease, and transfers no possessory interest in the space or any part of the property.</w:t>
      </w:r>
    </w:p>
    <w:p>
      <w:pPr>
        <w:spacing w:before="220"/>
      </w:pPr>
      <w:r>
        <w:rPr>
          <w:b/>
          <w:color w:val="1C2B4A"/>
          <w:sz w:val="27"/>
        </w:rPr>
        <w:t>2. The Parking Space</w:t>
      </w:r>
    </w:p>
    <w:p>
      <w:r>
        <w:rPr>
          <w:b/>
          <w:color w:val="111111"/>
          <w:sz w:val="22"/>
        </w:rPr>
        <w:t xml:space="preserve">Space number or location (e.g. the second bay of the detached garage at 14 Alley Court):  </w:t>
      </w:r>
      <w:r>
        <w:rPr>
          <w:b w:val="0"/>
          <w:color w:val="111111"/>
          <w:sz w:val="22"/>
        </w:rPr>
        <w:t>________________________________________</w:t>
      </w:r>
    </w:p>
    <w:p>
      <w:pPr>
        <w:spacing w:after="80"/>
      </w:pPr>
      <w:r>
        <w:rPr>
          <w:b w:val="0"/>
          <w:color w:val="111111"/>
          <w:sz w:val="22"/>
        </w:rPr>
        <w:t>The Renter may use only the space identified above and no other part of the property, driveway, or building.</w:t>
      </w:r>
    </w:p>
    <w:p>
      <w:pPr>
        <w:spacing w:before="220"/>
      </w:pPr>
      <w:r>
        <w:rPr>
          <w:b/>
          <w:color w:val="1C2B4A"/>
          <w:sz w:val="27"/>
        </w:rPr>
        <w:t>3. Permitted Vehicle</w:t>
      </w:r>
    </w:p>
    <w:p>
      <w:pPr>
        <w:spacing w:after="80"/>
      </w:pPr>
      <w:r>
        <w:rPr>
          <w:b w:val="0"/>
          <w:color w:val="111111"/>
          <w:sz w:val="22"/>
        </w:rPr>
        <w:t>The space is for the one vehicle described below. The Renter may not park a different vehicle, or store a boat, trailer, or other goods in the space, without the Owner's written consent.</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Field</w:t>
            </w:r>
          </w:p>
        </w:tc>
        <w:tc>
          <w:tcPr>
            <w:tcW w:type="dxa" w:w="4320"/>
            <w:shd w:val="clear" w:fill="1C2B4A"/>
          </w:tcPr>
          <w:p>
            <w:r>
              <w:rPr>
                <w:b/>
                <w:color w:val="FFFFFF"/>
                <w:sz w:val="20"/>
              </w:rPr>
              <w:t>Detail</w:t>
            </w:r>
          </w:p>
        </w:tc>
      </w:tr>
      <w:tr>
        <w:tc>
          <w:tcPr>
            <w:tcW w:type="dxa" w:w="4320"/>
          </w:tcPr>
          <w:p>
            <w:r>
              <w:rPr>
                <w:b w:val="0"/>
                <w:color w:val="111111"/>
                <w:sz w:val="20"/>
              </w:rPr>
              <w:t>Year / Make / Model</w:t>
            </w:r>
          </w:p>
        </w:tc>
        <w:tc>
          <w:tcPr>
            <w:tcW w:type="dxa" w:w="4320"/>
          </w:tcPr>
          <w:p>
            <w:r>
              <w:rPr>
                <w:b w:val="0"/>
                <w:color w:val="111111"/>
                <w:sz w:val="20"/>
              </w:rPr>
              <w:t>________</w:t>
            </w:r>
          </w:p>
        </w:tc>
      </w:tr>
      <w:tr>
        <w:tc>
          <w:tcPr>
            <w:tcW w:type="dxa" w:w="4320"/>
          </w:tcPr>
          <w:p>
            <w:r>
              <w:rPr>
                <w:b w:val="0"/>
                <w:color w:val="111111"/>
                <w:sz w:val="20"/>
              </w:rPr>
              <w:t>License plate and state</w:t>
            </w:r>
          </w:p>
        </w:tc>
        <w:tc>
          <w:tcPr>
            <w:tcW w:type="dxa" w:w="4320"/>
          </w:tcPr>
          <w:p>
            <w:r>
              <w:rPr>
                <w:b w:val="0"/>
                <w:color w:val="111111"/>
                <w:sz w:val="20"/>
              </w:rPr>
              <w:t>________</w:t>
            </w:r>
          </w:p>
        </w:tc>
      </w:tr>
      <w:tr>
        <w:tc>
          <w:tcPr>
            <w:tcW w:type="dxa" w:w="4320"/>
          </w:tcPr>
          <w:p>
            <w:r>
              <w:rPr>
                <w:b w:val="0"/>
                <w:color w:val="111111"/>
                <w:sz w:val="20"/>
              </w:rPr>
              <w:t>Color</w:t>
            </w:r>
          </w:p>
        </w:tc>
        <w:tc>
          <w:tcPr>
            <w:tcW w:type="dxa" w:w="4320"/>
          </w:tcPr>
          <w:p>
            <w:r>
              <w:rPr>
                <w:b w:val="0"/>
                <w:color w:val="111111"/>
                <w:sz w:val="20"/>
              </w:rPr>
              <w:t>________</w:t>
            </w:r>
          </w:p>
        </w:tc>
      </w:tr>
      <w:tr>
        <w:tc>
          <w:tcPr>
            <w:tcW w:type="dxa" w:w="4320"/>
          </w:tcPr>
          <w:p>
            <w:r>
              <w:rPr>
                <w:b w:val="0"/>
                <w:color w:val="111111"/>
                <w:sz w:val="20"/>
              </w:rPr>
              <w:t>Registered owner</w:t>
            </w:r>
          </w:p>
        </w:tc>
        <w:tc>
          <w:tcPr>
            <w:tcW w:type="dxa" w:w="4320"/>
          </w:tcPr>
          <w:p>
            <w:r>
              <w:rPr>
                <w:b w:val="0"/>
                <w:color w:val="111111"/>
                <w:sz w:val="20"/>
              </w:rPr>
              <w:t>________</w:t>
            </w:r>
          </w:p>
        </w:tc>
      </w:tr>
    </w:tbl>
    <w:p>
      <w:pPr>
        <w:spacing w:before="220"/>
      </w:pPr>
      <w:r>
        <w:rPr>
          <w:b/>
          <w:color w:val="1C2B4A"/>
          <w:sz w:val="27"/>
        </w:rPr>
        <w:t>4. Term</w:t>
      </w:r>
    </w:p>
    <w:p>
      <w:r>
        <w:rPr>
          <w:b/>
          <w:color w:val="111111"/>
          <w:sz w:val="22"/>
        </w:rPr>
        <w:t xml:space="preserve">This license runs (check one): month-to-month beginning ________ / fixed term from ________ to ________:  </w:t>
      </w:r>
      <w:r>
        <w:rPr>
          <w:b w:val="0"/>
          <w:color w:val="111111"/>
          <w:sz w:val="22"/>
        </w:rPr>
        <w:t>________________________________________</w:t>
      </w:r>
    </w:p>
    <w:p>
      <w:pPr>
        <w:spacing w:before="220"/>
      </w:pPr>
      <w:r>
        <w:rPr>
          <w:b/>
          <w:color w:val="1C2B4A"/>
          <w:sz w:val="27"/>
        </w:rPr>
        <w:t>5. Rent</w:t>
      </w:r>
    </w:p>
    <w:p>
      <w:r>
        <w:rPr>
          <w:b/>
          <w:color w:val="111111"/>
          <w:sz w:val="22"/>
        </w:rPr>
        <w:t xml:space="preserve">Monthly rent ($) and the day of the month it is due:  </w:t>
      </w:r>
      <w:r>
        <w:rPr>
          <w:b w:val="0"/>
          <w:color w:val="111111"/>
          <w:sz w:val="22"/>
        </w:rPr>
        <w:t>________________________________________</w:t>
      </w:r>
    </w:p>
    <w:p>
      <w:r>
        <w:rPr>
          <w:b/>
          <w:color w:val="111111"/>
          <w:sz w:val="22"/>
        </w:rPr>
        <w:t xml:space="preserve">Payment method (cash / check / electronic transfer / other):  </w:t>
      </w:r>
      <w:r>
        <w:rPr>
          <w:b w:val="0"/>
          <w:color w:val="111111"/>
          <w:sz w:val="22"/>
        </w:rPr>
        <w:t>________________________________________</w:t>
      </w:r>
    </w:p>
    <w:p>
      <w:r>
        <w:rPr>
          <w:b/>
          <w:color w:val="111111"/>
          <w:sz w:val="22"/>
        </w:rPr>
        <w:t xml:space="preserve">Late fee, if any ($), charged after ________ days late:  </w:t>
      </w:r>
      <w:r>
        <w:rPr>
          <w:b w:val="0"/>
          <w:color w:val="111111"/>
          <w:sz w:val="22"/>
        </w:rPr>
        <w:t>________________________________________</w:t>
      </w:r>
    </w:p>
    <w:p>
      <w:pPr>
        <w:spacing w:before="220"/>
      </w:pPr>
      <w:r>
        <w:rPr>
          <w:b/>
          <w:color w:val="1C2B4A"/>
          <w:sz w:val="27"/>
        </w:rPr>
        <w:t>6. Access, Keys, and Remotes</w:t>
      </w:r>
    </w:p>
    <w:p>
      <w:r>
        <w:rPr>
          <w:b/>
          <w:color w:val="111111"/>
          <w:sz w:val="22"/>
        </w:rPr>
        <w:t xml:space="preserve">Access hours (any time / stated hours):  </w:t>
      </w:r>
      <w:r>
        <w:rPr>
          <w:b w:val="0"/>
          <w:color w:val="111111"/>
          <w:sz w:val="22"/>
        </w:rPr>
        <w:t>________________________________________</w:t>
      </w:r>
    </w:p>
    <w:p>
      <w:r>
        <w:rPr>
          <w:b/>
          <w:color w:val="111111"/>
          <w:sz w:val="22"/>
        </w:rPr>
        <w:t xml:space="preserve">Access method and number issued (garage remote / gate code / key), returned when the license ends:  </w:t>
      </w:r>
      <w:r>
        <w:rPr>
          <w:b w:val="0"/>
          <w:color w:val="111111"/>
          <w:sz w:val="22"/>
        </w:rPr>
        <w:t>________________________________________</w:t>
      </w:r>
    </w:p>
    <w:p>
      <w:pPr>
        <w:spacing w:before="220"/>
      </w:pPr>
      <w:r>
        <w:rPr>
          <w:b/>
          <w:color w:val="1C2B4A"/>
          <w:sz w:val="27"/>
        </w:rPr>
        <w:t>7. Self-Park; No Bailment</w:t>
      </w:r>
    </w:p>
    <w:p>
      <w:pPr>
        <w:spacing w:after="80"/>
      </w:pPr>
      <w:r>
        <w:rPr>
          <w:b w:val="0"/>
          <w:color w:val="111111"/>
          <w:sz w:val="22"/>
        </w:rPr>
        <w:t>The Renter parks and removes the vehicle themselves and keeps their own keys. The Owner takes no possession, custody, or control of the vehicle, creates no bailment, and is not responsible for damage to, or theft of, the vehicle or its contents.</w:t>
      </w:r>
    </w:p>
    <w:p>
      <w:pPr>
        <w:spacing w:before="220"/>
      </w:pPr>
      <w:r>
        <w:rPr>
          <w:b/>
          <w:color w:val="1C2B4A"/>
          <w:sz w:val="27"/>
        </w:rPr>
        <w:t>8. No Storage or Repairs</w:t>
      </w:r>
    </w:p>
    <w:p>
      <w:pPr>
        <w:spacing w:after="80"/>
      </w:pPr>
      <w:r>
        <w:rPr>
          <w:b w:val="0"/>
          <w:color w:val="111111"/>
          <w:sz w:val="22"/>
        </w:rPr>
        <w:t>The space is for parking only. The Renter may not store property in it, or perform oil changes, mechanical work, or repairs on the vehicle in the space.</w:t>
      </w:r>
    </w:p>
    <w:p>
      <w:pPr>
        <w:spacing w:before="220"/>
      </w:pPr>
      <w:r>
        <w:rPr>
          <w:b/>
          <w:color w:val="1C2B4A"/>
          <w:sz w:val="27"/>
        </w:rPr>
        <w:t>9. Insurance</w:t>
      </w:r>
    </w:p>
    <w:p>
      <w:pPr>
        <w:spacing w:after="80"/>
      </w:pPr>
      <w:r>
        <w:rPr>
          <w:b w:val="0"/>
          <w:color w:val="111111"/>
          <w:sz w:val="22"/>
        </w:rPr>
        <w:t>The Renter maintains the auto insurance the vehicle is required to carry under state law. The Renter's policy covers the vehicle; the Owner does not insure the Renter's vehicle or its contents.</w:t>
      </w:r>
    </w:p>
    <w:p>
      <w:pPr>
        <w:spacing w:before="220"/>
      </w:pPr>
      <w:r>
        <w:rPr>
          <w:b/>
          <w:color w:val="1C2B4A"/>
          <w:sz w:val="27"/>
        </w:rPr>
        <w:t>10. Termination</w:t>
      </w:r>
    </w:p>
    <w:p>
      <w:r>
        <w:rPr>
          <w:b/>
          <w:color w:val="111111"/>
          <w:sz w:val="22"/>
        </w:rPr>
        <w:t xml:space="preserve">Either party may end this license with ________ days' written notice:  </w:t>
      </w:r>
      <w:r>
        <w:rPr>
          <w:b w:val="0"/>
          <w:color w:val="111111"/>
          <w:sz w:val="22"/>
        </w:rPr>
        <w:t>________________________________________</w:t>
      </w:r>
    </w:p>
    <w:p>
      <w:pPr>
        <w:spacing w:after="80"/>
      </w:pPr>
      <w:r>
        <w:rPr>
          <w:b w:val="0"/>
          <w:color w:val="111111"/>
          <w:sz w:val="22"/>
        </w:rPr>
        <w:t>The Owner may revoke the license immediately if the Renter fails to pay, parks an unpermitted vehicle, or uses the space for storage or repairs. On termination the Renter removes the vehicle and returns any remote, fob, or key.</w:t>
      </w:r>
    </w:p>
    <w:p>
      <w:pPr>
        <w:spacing w:before="220"/>
      </w:pPr>
      <w:r>
        <w:rPr>
          <w:b/>
          <w:color w:val="1C2B4A"/>
          <w:sz w:val="27"/>
        </w:rPr>
        <w:t>11. Governing Law</w:t>
      </w:r>
    </w:p>
    <w:p>
      <w:r>
        <w:rPr>
          <w:b/>
          <w:color w:val="111111"/>
          <w:sz w:val="22"/>
        </w:rPr>
        <w:t xml:space="preserve">This agreement is governed by the laws of the State of ________:  </w:t>
      </w:r>
      <w:r>
        <w:rPr>
          <w:b w:val="0"/>
          <w:color w:val="111111"/>
          <w:sz w:val="22"/>
        </w:rPr>
        <w:t>________________________________________</w:t>
      </w:r>
    </w:p>
    <w:p>
      <w:pPr>
        <w:spacing w:before="220"/>
      </w:pPr>
      <w:r>
        <w:rPr>
          <w:b/>
          <w:color w:val="1C2B4A"/>
          <w:sz w:val="27"/>
        </w:rPr>
        <w:t>12. Signatures</w:t>
      </w:r>
    </w:p>
    <w:p>
      <w:r>
        <w:rPr>
          <w:b/>
          <w:color w:val="111111"/>
          <w:sz w:val="22"/>
        </w:rPr>
        <w:t xml:space="preserve">Owner signature and date:  </w:t>
      </w:r>
      <w:r>
        <w:rPr>
          <w:b w:val="0"/>
          <w:color w:val="111111"/>
          <w:sz w:val="22"/>
        </w:rPr>
        <w:t>________________________________________</w:t>
      </w:r>
    </w:p>
    <w:p>
      <w:r>
        <w:rPr>
          <w:b/>
          <w:color w:val="111111"/>
          <w:sz w:val="22"/>
        </w:rPr>
        <w:t xml:space="preserve">Renter signature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It is written as a revocable license for a single self-park space, which keeps the Owner from taking custody of the vehicle and preserves the ability to end the arrangement by notice rather than eviction. Before towing any unauthorized vehicle, check your state's private-property towing rules: California (Vehicle Code 22658) and Texas (Occupations Code 2308.301) both require a posted sign before a tow. If the space is in a city that taxes parking, such as New York City, check whether you must collect and remit parking tax. Full guide and official sources: clearlegaltips.com/parking-space-rental-agreement/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