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MOVE-IN / MOVE-OUT CONDITION REPORT</w:t>
      </w:r>
    </w:p>
    <w:p>
      <w:pPr>
        <w:spacing w:after="200"/>
        <w:pBdr>
          <w:bottom w:val="single" w:sz="12" w:space="2" w:color="C9A23A"/>
        </w:pBdr>
      </w:pPr>
      <w:r>
        <w:rPr>
          <w:b/>
          <w:color w:val="1C2B4A"/>
          <w:sz w:val="26"/>
        </w:rPr>
        <w:t>Rental Walkthrough Inspection Form</w:t>
      </w:r>
    </w:p>
    <w:p>
      <w:r>
        <w:rPr>
          <w:b/>
          <w:color w:val="1C2B4A"/>
          <w:sz w:val="27"/>
        </w:rPr>
        <w:t>Property Condition Report</w:t>
      </w:r>
    </w:p>
    <w:p>
      <w:pPr>
        <w:spacing w:before="220"/>
      </w:pPr>
      <w:r>
        <w:rPr>
          <w:b/>
          <w:color w:val="1C2B4A"/>
          <w:sz w:val="27"/>
        </w:rPr>
        <w:t>Property and Parties</w:t>
      </w:r>
    </w:p>
    <w:p>
      <w:r>
        <w:rPr>
          <w:b/>
          <w:color w:val="111111"/>
          <w:sz w:val="22"/>
        </w:rPr>
        <w:t xml:space="preserve">Property address: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Unit number (if applicable):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Landlord / property manager name: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Tenant name(s):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Lease start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Lease end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>Inspection type (circle one): Move-In / Move-Out</w:t>
      </w:r>
    </w:p>
    <w:p>
      <w:r>
        <w:rPr>
          <w:b/>
          <w:color w:val="111111"/>
          <w:sz w:val="22"/>
        </w:rPr>
        <w:t xml:space="preserve">Date of this inspection: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Entrance / Hallway</w:t>
      </w:r>
    </w:p>
    <w:p>
      <w:r>
        <w:rPr>
          <w:b/>
          <w:color w:val="111111"/>
          <w:sz w:val="22"/>
        </w:rPr>
        <w:t>Move-In Condition</w:t>
      </w:r>
    </w:p>
    <w:p>
      <w:r>
        <w:rPr>
          <w:b/>
          <w:color w:val="111111"/>
          <w:sz w:val="22"/>
        </w:rPr>
        <w:t xml:space="preserve">Door, locks, and keys issued: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Flooring: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Walls and light fixtures: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>Move-Out Condition</w:t>
      </w:r>
    </w:p>
    <w:p>
      <w:r>
        <w:rPr>
          <w:b/>
          <w:color w:val="111111"/>
          <w:sz w:val="22"/>
        </w:rPr>
        <w:t xml:space="preserve">Door, locks, and keys returned: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Flooring: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Walls and light fixtures: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Living Room</w:t>
      </w:r>
    </w:p>
    <w:p>
      <w:r>
        <w:rPr>
          <w:b/>
          <w:color w:val="111111"/>
          <w:sz w:val="22"/>
        </w:rPr>
        <w:t>Move-In Condition</w:t>
      </w:r>
    </w:p>
    <w:p>
      <w:r>
        <w:rPr>
          <w:b/>
          <w:color w:val="111111"/>
          <w:sz w:val="22"/>
        </w:rPr>
        <w:t xml:space="preserve">Flooring / carpet: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Walls and paint: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Windows and blinds: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Outlets and ceiling: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>Move-Out Condition</w:t>
      </w:r>
    </w:p>
    <w:p>
      <w:r>
        <w:rPr>
          <w:b/>
          <w:color w:val="111111"/>
          <w:sz w:val="22"/>
        </w:rPr>
        <w:t xml:space="preserve">Flooring / carpet: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Walls and paint: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Windows and blinds: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Outlets and ceiling: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Kitchen</w:t>
      </w:r>
    </w:p>
    <w:p>
      <w:r>
        <w:rPr>
          <w:b/>
          <w:color w:val="111111"/>
          <w:sz w:val="22"/>
        </w:rPr>
        <w:t>Move-In Condition</w:t>
      </w:r>
    </w:p>
    <w:p>
      <w:r>
        <w:rPr>
          <w:b/>
          <w:color w:val="111111"/>
          <w:sz w:val="22"/>
        </w:rPr>
        <w:t xml:space="preserve">Appliances (make/model, working condition):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Countertops and cabinets: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Sink, faucet, and disposal: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>Move-Out Condition</w:t>
      </w:r>
    </w:p>
    <w:p>
      <w:r>
        <w:rPr>
          <w:b/>
          <w:color w:val="111111"/>
          <w:sz w:val="22"/>
        </w:rPr>
        <w:t xml:space="preserve">Appliances (make/model, working condition):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Countertops and cabinets: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Sink, faucet, and disposal: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Bedroom(s)</w:t>
      </w:r>
    </w:p>
    <w:p>
      <w:r>
        <w:rPr>
          <w:b/>
          <w:color w:val="111111"/>
          <w:sz w:val="22"/>
        </w:rPr>
        <w:t>Move-In Condition</w:t>
      </w:r>
    </w:p>
    <w:p>
      <w:r>
        <w:rPr>
          <w:b/>
          <w:color w:val="111111"/>
          <w:sz w:val="22"/>
        </w:rPr>
        <w:t xml:space="preserve">Bedroom 1: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Bedroom 2: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Smoke detector present and tested: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>Move-Out Condition</w:t>
      </w:r>
    </w:p>
    <w:p>
      <w:r>
        <w:rPr>
          <w:b/>
          <w:color w:val="111111"/>
          <w:sz w:val="22"/>
        </w:rPr>
        <w:t xml:space="preserve">Bedroom 1: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Bedroom 2: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Smoke detector present and tested: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Bathroom(s)</w:t>
      </w:r>
    </w:p>
    <w:p>
      <w:r>
        <w:rPr>
          <w:b/>
          <w:color w:val="111111"/>
          <w:sz w:val="22"/>
        </w:rPr>
        <w:t>Move-In Condition</w:t>
      </w:r>
    </w:p>
    <w:p>
      <w:r>
        <w:rPr>
          <w:b/>
          <w:color w:val="111111"/>
          <w:sz w:val="22"/>
        </w:rPr>
        <w:t xml:space="preserve">Tub / shower and grout: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Toilet, fan, and cabinets: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>Move-Out Condition</w:t>
      </w:r>
    </w:p>
    <w:p>
      <w:r>
        <w:rPr>
          <w:b/>
          <w:color w:val="111111"/>
          <w:sz w:val="22"/>
        </w:rPr>
        <w:t xml:space="preserve">Tub / shower and grout: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Toilet, fan, and cabinets: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Utilities and Safety</w:t>
      </w:r>
    </w:p>
    <w:p>
      <w:r>
        <w:rPr>
          <w:b/>
          <w:color w:val="111111"/>
          <w:sz w:val="22"/>
        </w:rPr>
        <w:t>Move-In Condition</w:t>
      </w:r>
    </w:p>
    <w:p>
      <w:r>
        <w:rPr>
          <w:b/>
          <w:color w:val="111111"/>
          <w:sz w:val="22"/>
        </w:rPr>
        <w:t xml:space="preserve">HVAC and water heater: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Smoke and carbon monoxide detectors: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Utility meter readings (if applicable):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>Move-Out Condition</w:t>
      </w:r>
    </w:p>
    <w:p>
      <w:r>
        <w:rPr>
          <w:b/>
          <w:color w:val="111111"/>
          <w:sz w:val="22"/>
        </w:rPr>
        <w:t xml:space="preserve">HVAC and water heater: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Smoke and carbon monoxide detectors: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Utility meter readings (if applicable):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Exterior (If Applicable)</w:t>
      </w:r>
    </w:p>
    <w:p>
      <w:r>
        <w:rPr>
          <w:b/>
          <w:color w:val="111111"/>
          <w:sz w:val="22"/>
        </w:rPr>
        <w:t xml:space="preserve">Yard, patio, or garage condition at move-in: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Yard, patio, or garage condition at move-out: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General Notes and Photo Reference</w:t>
      </w:r>
    </w:p>
    <w:p>
      <w:pPr>
        <w:spacing w:after="80"/>
      </w:pPr>
      <w:r>
        <w:rPr>
          <w:b w:val="0"/>
          <w:color w:val="111111"/>
          <w:sz w:val="22"/>
        </w:rPr>
        <w:t>Note any pre-existing wear, damage, or repairs below and reference the corresponding dated photo or video file name for each item.</w:t>
      </w:r>
    </w:p>
    <w:p>
      <w:r>
        <w:rPr>
          <w:b/>
          <w:color w:val="111111"/>
          <w:sz w:val="22"/>
        </w:rPr>
        <w:t xml:space="preserve">Notes / photo references:  </w:t>
      </w:r>
      <w:r>
        <w:rPr>
          <w:b w:val="0"/>
          <w:color w:val="111111"/>
          <w:sz w:val="22"/>
        </w:rPr>
        <w:t>________________________________________</w:t>
      </w:r>
    </w:p>
    <w:p/>
    <w:p>
      <w:pPr>
        <w:spacing w:before="220"/>
      </w:pPr>
      <w:r>
        <w:rPr>
          <w:b/>
          <w:color w:val="1C2B4A"/>
          <w:sz w:val="27"/>
        </w:rPr>
        <w:t>Signatures</w:t>
      </w:r>
    </w:p>
    <w:p>
      <w:pPr>
        <w:spacing w:after="80"/>
      </w:pPr>
      <w:r>
        <w:rPr>
          <w:b w:val="0"/>
          <w:color w:val="111111"/>
          <w:sz w:val="22"/>
        </w:rPr>
        <w:t>By signing below, both parties confirm this report accurately reflects the unit's condition on the date indicated.</w:t>
      </w:r>
    </w:p>
    <w:p>
      <w:r>
        <w:rPr>
          <w:b/>
          <w:color w:val="111111"/>
          <w:sz w:val="22"/>
        </w:rPr>
        <w:t xml:space="preserve">Landlord / property manager signature and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Tenant signature and date: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Tenant forwarding address (for deposit return, move-out only):  </w:t>
      </w:r>
      <w:r>
        <w:rPr>
          <w:b w:val="0"/>
          <w:color w:val="111111"/>
          <w:sz w:val="22"/>
        </w:rPr>
        <w:t>________________________________________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Complete this form together with the other party, once at move-in and again at move-out. Walk every room, test fixtures and appliances, and photograph or video each area before writing your notes. Keep a signed copy and reference the photo file names in the notes section. Compare the move-in and move-out sections side by side to separate normal wear and tear from chargeable damage before any deposit deduction is made.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