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LLC Franchise Tax by State Worksheet (2026)</w:t>
      </w:r>
    </w:p>
    <w:p>
      <w:pPr>
        <w:spacing w:after="200"/>
      </w:pPr>
      <w:r>
        <w:rPr>
          <w:b/>
          <w:color w:val="C9A23A"/>
          <w:sz w:val="28"/>
        </w:rPr>
        <w:t>The states that tax LLCs, their 2026 figures and due dates, verified against state sources</w:t>
      </w:r>
    </w:p>
    <w:p>
      <w:r>
        <w:rPr>
          <w:b w:val="0"/>
          <w:color w:val="222222"/>
          <w:sz w:val="22"/>
        </w:rPr>
        <w:t>Most states charge LLCs no franchise tax; the ones below do. Every figure comes from the state's own statute or revenue department. Find your state, then use the planner at the end to lock in your number and due date. Full sources and the 50-state table: clearlegaltips.com/llc-franchise-tax-by-state/</w:t>
      </w:r>
    </w:p>
    <w:p>
      <w:pPr>
        <w:spacing w:before="160"/>
      </w:pPr>
      <w:r>
        <w:rPr>
          <w:b/>
          <w:color w:val="1C2B4A"/>
          <w:sz w:val="27"/>
        </w:rPr>
        <w:t>Flat and minimum taxes</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2026 LLC-level tax</w:t>
            </w:r>
          </w:p>
        </w:tc>
        <w:tc>
          <w:tcPr>
            <w:tcW w:type="dxa" w:w="2880"/>
            <w:shd w:val="clear" w:fill="1C2B4A"/>
          </w:tcPr>
          <w:p>
            <w:r>
              <w:rPr>
                <w:b/>
                <w:color w:val="FFFFFF"/>
                <w:sz w:val="20"/>
              </w:rPr>
              <w:t>Due date</w:t>
            </w:r>
          </w:p>
        </w:tc>
      </w:tr>
      <w:tr>
        <w:tc>
          <w:tcPr>
            <w:tcW w:type="dxa" w:w="2880"/>
          </w:tcPr>
          <w:p>
            <w:r>
              <w:rPr>
                <w:b w:val="0"/>
                <w:color w:val="222222"/>
                <w:sz w:val="20"/>
              </w:rPr>
              <w:t>California</w:t>
            </w:r>
          </w:p>
        </w:tc>
        <w:tc>
          <w:tcPr>
            <w:tcW w:type="dxa" w:w="2880"/>
          </w:tcPr>
          <w:p>
            <w:r>
              <w:rPr>
                <w:b w:val="0"/>
                <w:color w:val="222222"/>
                <w:sz w:val="20"/>
              </w:rPr>
              <w:t>$800 minimum tax, plus LLC fee $900 to $11,790 by income</w:t>
            </w:r>
          </w:p>
        </w:tc>
        <w:tc>
          <w:tcPr>
            <w:tcW w:type="dxa" w:w="2880"/>
          </w:tcPr>
          <w:p>
            <w:r>
              <w:rPr>
                <w:b w:val="0"/>
                <w:color w:val="222222"/>
                <w:sz w:val="20"/>
              </w:rPr>
              <w:t>15th day of 4th month; fee by 15th day of 6th month</w:t>
            </w:r>
          </w:p>
        </w:tc>
      </w:tr>
      <w:tr>
        <w:tc>
          <w:tcPr>
            <w:tcW w:type="dxa" w:w="2880"/>
          </w:tcPr>
          <w:p>
            <w:r>
              <w:rPr>
                <w:b w:val="0"/>
                <w:color w:val="222222"/>
                <w:sz w:val="20"/>
              </w:rPr>
              <w:t>Delaware</w:t>
            </w:r>
          </w:p>
        </w:tc>
        <w:tc>
          <w:tcPr>
            <w:tcW w:type="dxa" w:w="2880"/>
          </w:tcPr>
          <w:p>
            <w:r>
              <w:rPr>
                <w:b w:val="0"/>
                <w:color w:val="222222"/>
                <w:sz w:val="20"/>
              </w:rPr>
              <w:t>$300 flat annual tax, no annual report</w:t>
            </w:r>
          </w:p>
        </w:tc>
        <w:tc>
          <w:tcPr>
            <w:tcW w:type="dxa" w:w="2880"/>
          </w:tcPr>
          <w:p>
            <w:r>
              <w:rPr>
                <w:b w:val="0"/>
                <w:color w:val="222222"/>
                <w:sz w:val="20"/>
              </w:rPr>
              <w:t>June 1</w:t>
            </w:r>
          </w:p>
        </w:tc>
      </w:tr>
      <w:tr>
        <w:tc>
          <w:tcPr>
            <w:tcW w:type="dxa" w:w="2880"/>
          </w:tcPr>
          <w:p>
            <w:r>
              <w:rPr>
                <w:b w:val="0"/>
                <w:color w:val="222222"/>
                <w:sz w:val="20"/>
              </w:rPr>
              <w:t>Texas</w:t>
            </w:r>
          </w:p>
        </w:tc>
        <w:tc>
          <w:tcPr>
            <w:tcW w:type="dxa" w:w="2880"/>
          </w:tcPr>
          <w:p>
            <w:r>
              <w:rPr>
                <w:b w:val="0"/>
                <w:color w:val="222222"/>
                <w:sz w:val="20"/>
              </w:rPr>
              <w:t>Margin tax; $0 if revenue is $2.65M or less</w:t>
            </w:r>
          </w:p>
        </w:tc>
        <w:tc>
          <w:tcPr>
            <w:tcW w:type="dxa" w:w="2880"/>
          </w:tcPr>
          <w:p>
            <w:r>
              <w:rPr>
                <w:b w:val="0"/>
                <w:color w:val="222222"/>
                <w:sz w:val="20"/>
              </w:rPr>
              <w:t>May 15 (report still required)</w:t>
            </w:r>
          </w:p>
        </w:tc>
      </w:tr>
      <w:tr>
        <w:tc>
          <w:tcPr>
            <w:tcW w:type="dxa" w:w="2880"/>
          </w:tcPr>
          <w:p>
            <w:r>
              <w:rPr>
                <w:b w:val="0"/>
                <w:color w:val="222222"/>
                <w:sz w:val="20"/>
              </w:rPr>
              <w:t>Arkansas</w:t>
            </w:r>
          </w:p>
        </w:tc>
        <w:tc>
          <w:tcPr>
            <w:tcW w:type="dxa" w:w="2880"/>
          </w:tcPr>
          <w:p>
            <w:r>
              <w:rPr>
                <w:b w:val="0"/>
                <w:color w:val="222222"/>
                <w:sz w:val="20"/>
              </w:rPr>
              <w:t>$150 minimum franchise tax</w:t>
            </w:r>
          </w:p>
        </w:tc>
        <w:tc>
          <w:tcPr>
            <w:tcW w:type="dxa" w:w="2880"/>
          </w:tcPr>
          <w:p>
            <w:r>
              <w:rPr>
                <w:b w:val="0"/>
                <w:color w:val="222222"/>
                <w:sz w:val="20"/>
              </w:rPr>
              <w:t>May 1</w:t>
            </w:r>
          </w:p>
        </w:tc>
      </w:tr>
    </w:tbl>
    <w:p/>
    <w:p>
      <w:pPr>
        <w:spacing w:before="160"/>
      </w:pPr>
      <w:r>
        <w:rPr>
          <w:b/>
          <w:color w:val="1C2B4A"/>
          <w:sz w:val="27"/>
        </w:rPr>
        <w:t>Income, net-worth, and gross-receipts taxes</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2026 LLC-level tax</w:t>
            </w:r>
          </w:p>
        </w:tc>
        <w:tc>
          <w:tcPr>
            <w:tcW w:type="dxa" w:w="2880"/>
            <w:shd w:val="clear" w:fill="1C2B4A"/>
          </w:tcPr>
          <w:p>
            <w:r>
              <w:rPr>
                <w:b/>
                <w:color w:val="FFFFFF"/>
                <w:sz w:val="20"/>
              </w:rPr>
              <w:t>Threshold or note</w:t>
            </w:r>
          </w:p>
        </w:tc>
      </w:tr>
      <w:tr>
        <w:tc>
          <w:tcPr>
            <w:tcW w:type="dxa" w:w="2880"/>
          </w:tcPr>
          <w:p>
            <w:r>
              <w:rPr>
                <w:b w:val="0"/>
                <w:color w:val="222222"/>
                <w:sz w:val="20"/>
              </w:rPr>
              <w:t>New York</w:t>
            </w:r>
          </w:p>
        </w:tc>
        <w:tc>
          <w:tcPr>
            <w:tcW w:type="dxa" w:w="2880"/>
          </w:tcPr>
          <w:p>
            <w:r>
              <w:rPr>
                <w:b w:val="0"/>
                <w:color w:val="222222"/>
                <w:sz w:val="20"/>
              </w:rPr>
              <w:t>IT-204-LL fee $25 to $4,500 by NY-source income</w:t>
            </w:r>
          </w:p>
        </w:tc>
        <w:tc>
          <w:tcPr>
            <w:tcW w:type="dxa" w:w="2880"/>
          </w:tcPr>
          <w:p>
            <w:r>
              <w:rPr>
                <w:b w:val="0"/>
                <w:color w:val="222222"/>
                <w:sz w:val="20"/>
              </w:rPr>
              <w:t>$25 for a disregarded single-member LLC; due 15th day of 3rd month after year-end</w:t>
            </w:r>
          </w:p>
        </w:tc>
      </w:tr>
      <w:tr>
        <w:tc>
          <w:tcPr>
            <w:tcW w:type="dxa" w:w="2880"/>
          </w:tcPr>
          <w:p>
            <w:r>
              <w:rPr>
                <w:b w:val="0"/>
                <w:color w:val="222222"/>
                <w:sz w:val="20"/>
              </w:rPr>
              <w:t>Kentucky</w:t>
            </w:r>
          </w:p>
        </w:tc>
        <w:tc>
          <w:tcPr>
            <w:tcW w:type="dxa" w:w="2880"/>
          </w:tcPr>
          <w:p>
            <w:r>
              <w:rPr>
                <w:b w:val="0"/>
                <w:color w:val="222222"/>
                <w:sz w:val="20"/>
              </w:rPr>
              <w:t>LLET, $175 minimum</w:t>
            </w:r>
          </w:p>
        </w:tc>
        <w:tc>
          <w:tcPr>
            <w:tcW w:type="dxa" w:w="2880"/>
          </w:tcPr>
          <w:p>
            <w:r>
              <w:rPr>
                <w:b w:val="0"/>
                <w:color w:val="222222"/>
                <w:sz w:val="20"/>
              </w:rPr>
              <w:t>$175 min if gross receipts or profits are $3M or less</w:t>
            </w:r>
          </w:p>
        </w:tc>
      </w:tr>
      <w:tr>
        <w:tc>
          <w:tcPr>
            <w:tcW w:type="dxa" w:w="2880"/>
          </w:tcPr>
          <w:p>
            <w:r>
              <w:rPr>
                <w:b w:val="0"/>
                <w:color w:val="222222"/>
                <w:sz w:val="20"/>
              </w:rPr>
              <w:t>Tennessee</w:t>
            </w:r>
          </w:p>
        </w:tc>
        <w:tc>
          <w:tcPr>
            <w:tcW w:type="dxa" w:w="2880"/>
          </w:tcPr>
          <w:p>
            <w:r>
              <w:rPr>
                <w:b w:val="0"/>
                <w:color w:val="222222"/>
                <w:sz w:val="20"/>
              </w:rPr>
              <w:t>0.25% of net worth, $100 min, plus 6.5% excise</w:t>
            </w:r>
          </w:p>
        </w:tc>
        <w:tc>
          <w:tcPr>
            <w:tcW w:type="dxa" w:w="2880"/>
          </w:tcPr>
          <w:p>
            <w:r>
              <w:rPr>
                <w:b w:val="0"/>
                <w:color w:val="222222"/>
                <w:sz w:val="20"/>
              </w:rPr>
              <w:t>Both taxes reach LLCs doing business in TN</w:t>
            </w:r>
          </w:p>
        </w:tc>
      </w:tr>
      <w:tr>
        <w:tc>
          <w:tcPr>
            <w:tcW w:type="dxa" w:w="2880"/>
          </w:tcPr>
          <w:p>
            <w:r>
              <w:rPr>
                <w:b w:val="0"/>
                <w:color w:val="222222"/>
                <w:sz w:val="20"/>
              </w:rPr>
              <w:t>Alabama</w:t>
            </w:r>
          </w:p>
        </w:tc>
        <w:tc>
          <w:tcPr>
            <w:tcW w:type="dxa" w:w="2880"/>
          </w:tcPr>
          <w:p>
            <w:r>
              <w:rPr>
                <w:b w:val="0"/>
                <w:color w:val="222222"/>
                <w:sz w:val="20"/>
              </w:rPr>
              <w:t>Business Privilege Tax, $0.25 to $1.75 per $1,000 net worth</w:t>
            </w:r>
          </w:p>
        </w:tc>
        <w:tc>
          <w:tcPr>
            <w:tcW w:type="dxa" w:w="2880"/>
          </w:tcPr>
          <w:p>
            <w:r>
              <w:rPr>
                <w:b w:val="0"/>
                <w:color w:val="222222"/>
                <w:sz w:val="20"/>
              </w:rPr>
              <w:t>Tax of $100 or less is exempt</w:t>
            </w:r>
          </w:p>
        </w:tc>
      </w:tr>
      <w:tr>
        <w:tc>
          <w:tcPr>
            <w:tcW w:type="dxa" w:w="2880"/>
          </w:tcPr>
          <w:p>
            <w:r>
              <w:rPr>
                <w:b w:val="0"/>
                <w:color w:val="222222"/>
                <w:sz w:val="20"/>
              </w:rPr>
              <w:t>District of Columbia</w:t>
            </w:r>
          </w:p>
        </w:tc>
        <w:tc>
          <w:tcPr>
            <w:tcW w:type="dxa" w:w="2880"/>
          </w:tcPr>
          <w:p>
            <w:r>
              <w:rPr>
                <w:b w:val="0"/>
                <w:color w:val="222222"/>
                <w:sz w:val="20"/>
              </w:rPr>
              <w:t>Unincorporated business franchise tax</w:t>
            </w:r>
          </w:p>
        </w:tc>
        <w:tc>
          <w:tcPr>
            <w:tcW w:type="dxa" w:w="2880"/>
          </w:tcPr>
          <w:p>
            <w:r>
              <w:rPr>
                <w:b w:val="0"/>
                <w:color w:val="222222"/>
                <w:sz w:val="20"/>
              </w:rPr>
              <w:t>$250 min if gross receipts $1M or less; $1,000 min if over</w:t>
            </w:r>
          </w:p>
        </w:tc>
      </w:tr>
      <w:tr>
        <w:tc>
          <w:tcPr>
            <w:tcW w:type="dxa" w:w="2880"/>
          </w:tcPr>
          <w:p>
            <w:r>
              <w:rPr>
                <w:b w:val="0"/>
                <w:color w:val="222222"/>
                <w:sz w:val="20"/>
              </w:rPr>
              <w:t>Minnesota</w:t>
            </w:r>
          </w:p>
        </w:tc>
        <w:tc>
          <w:tcPr>
            <w:tcW w:type="dxa" w:w="2880"/>
          </w:tcPr>
          <w:p>
            <w:r>
              <w:rPr>
                <w:b w:val="0"/>
                <w:color w:val="222222"/>
                <w:sz w:val="20"/>
              </w:rPr>
              <w:t>Partnership minimum fee (graduated)</w:t>
            </w:r>
          </w:p>
        </w:tc>
        <w:tc>
          <w:tcPr>
            <w:tcW w:type="dxa" w:w="2880"/>
          </w:tcPr>
          <w:p>
            <w:r>
              <w:rPr>
                <w:b w:val="0"/>
                <w:color w:val="222222"/>
                <w:sz w:val="20"/>
              </w:rPr>
              <w:t>Multi-member LLCs taxed as partnerships</w:t>
            </w:r>
          </w:p>
        </w:tc>
      </w:tr>
    </w:tbl>
    <w:p/>
    <w:p>
      <w:pPr>
        <w:spacing w:before="160"/>
      </w:pPr>
      <w:r>
        <w:rPr>
          <w:b/>
          <w:color w:val="1C2B4A"/>
          <w:sz w:val="27"/>
        </w:rPr>
        <w:t>Gross-receipts states (no franchise tax, but a recurring tax)</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2026 tax</w:t>
            </w:r>
          </w:p>
        </w:tc>
        <w:tc>
          <w:tcPr>
            <w:tcW w:type="dxa" w:w="2880"/>
            <w:shd w:val="clear" w:fill="1C2B4A"/>
          </w:tcPr>
          <w:p>
            <w:r>
              <w:rPr>
                <w:b/>
                <w:color w:val="FFFFFF"/>
                <w:sz w:val="20"/>
              </w:rPr>
              <w:t>Applies when</w:t>
            </w:r>
          </w:p>
        </w:tc>
      </w:tr>
      <w:tr>
        <w:tc>
          <w:tcPr>
            <w:tcW w:type="dxa" w:w="2880"/>
          </w:tcPr>
          <w:p>
            <w:r>
              <w:rPr>
                <w:b w:val="0"/>
                <w:color w:val="222222"/>
                <w:sz w:val="20"/>
              </w:rPr>
              <w:t>Nevada</w:t>
            </w:r>
          </w:p>
        </w:tc>
        <w:tc>
          <w:tcPr>
            <w:tcW w:type="dxa" w:w="2880"/>
          </w:tcPr>
          <w:p>
            <w:r>
              <w:rPr>
                <w:b w:val="0"/>
                <w:color w:val="222222"/>
                <w:sz w:val="20"/>
              </w:rPr>
              <w:t>Commerce Tax</w:t>
            </w:r>
          </w:p>
        </w:tc>
        <w:tc>
          <w:tcPr>
            <w:tcW w:type="dxa" w:w="2880"/>
          </w:tcPr>
          <w:p>
            <w:r>
              <w:rPr>
                <w:b w:val="0"/>
                <w:color w:val="222222"/>
                <w:sz w:val="20"/>
              </w:rPr>
              <w:t>NV gross revenue over $4,000,000</w:t>
            </w:r>
          </w:p>
        </w:tc>
      </w:tr>
      <w:tr>
        <w:tc>
          <w:tcPr>
            <w:tcW w:type="dxa" w:w="2880"/>
          </w:tcPr>
          <w:p>
            <w:r>
              <w:rPr>
                <w:b w:val="0"/>
                <w:color w:val="222222"/>
                <w:sz w:val="20"/>
              </w:rPr>
              <w:t>Ohio</w:t>
            </w:r>
          </w:p>
        </w:tc>
        <w:tc>
          <w:tcPr>
            <w:tcW w:type="dxa" w:w="2880"/>
          </w:tcPr>
          <w:p>
            <w:r>
              <w:rPr>
                <w:b w:val="0"/>
                <w:color w:val="222222"/>
                <w:sz w:val="20"/>
              </w:rPr>
              <w:t>Commercial Activity Tax, 0.26%</w:t>
            </w:r>
          </w:p>
        </w:tc>
        <w:tc>
          <w:tcPr>
            <w:tcW w:type="dxa" w:w="2880"/>
          </w:tcPr>
          <w:p>
            <w:r>
              <w:rPr>
                <w:b w:val="0"/>
                <w:color w:val="222222"/>
                <w:sz w:val="20"/>
              </w:rPr>
              <w:t>Taxable gross receipts (see OH Dept. of Taxation)</w:t>
            </w:r>
          </w:p>
        </w:tc>
      </w:tr>
      <w:tr>
        <w:tc>
          <w:tcPr>
            <w:tcW w:type="dxa" w:w="2880"/>
          </w:tcPr>
          <w:p>
            <w:r>
              <w:rPr>
                <w:b w:val="0"/>
                <w:color w:val="222222"/>
                <w:sz w:val="20"/>
              </w:rPr>
              <w:t>Oregon</w:t>
            </w:r>
          </w:p>
        </w:tc>
        <w:tc>
          <w:tcPr>
            <w:tcW w:type="dxa" w:w="2880"/>
          </w:tcPr>
          <w:p>
            <w:r>
              <w:rPr>
                <w:b w:val="0"/>
                <w:color w:val="222222"/>
                <w:sz w:val="20"/>
              </w:rPr>
              <w:t>Corporate Activity Tax</w:t>
            </w:r>
          </w:p>
        </w:tc>
        <w:tc>
          <w:tcPr>
            <w:tcW w:type="dxa" w:w="2880"/>
          </w:tcPr>
          <w:p>
            <w:r>
              <w:rPr>
                <w:b w:val="0"/>
                <w:color w:val="222222"/>
                <w:sz w:val="20"/>
              </w:rPr>
              <w:t>Over $1,000,000 of Oregon commercial activity</w:t>
            </w:r>
          </w:p>
        </w:tc>
      </w:tr>
      <w:tr>
        <w:tc>
          <w:tcPr>
            <w:tcW w:type="dxa" w:w="2880"/>
          </w:tcPr>
          <w:p>
            <w:r>
              <w:rPr>
                <w:b w:val="0"/>
                <w:color w:val="222222"/>
                <w:sz w:val="20"/>
              </w:rPr>
              <w:t>Washington</w:t>
            </w:r>
          </w:p>
        </w:tc>
        <w:tc>
          <w:tcPr>
            <w:tcW w:type="dxa" w:w="2880"/>
          </w:tcPr>
          <w:p>
            <w:r>
              <w:rPr>
                <w:b w:val="0"/>
                <w:color w:val="222222"/>
                <w:sz w:val="20"/>
              </w:rPr>
              <w:t>B&amp;O tax on gross income</w:t>
            </w:r>
          </w:p>
        </w:tc>
        <w:tc>
          <w:tcPr>
            <w:tcW w:type="dxa" w:w="2880"/>
          </w:tcPr>
          <w:p>
            <w:r>
              <w:rPr>
                <w:b w:val="0"/>
                <w:color w:val="222222"/>
                <w:sz w:val="20"/>
              </w:rPr>
              <w:t>No deductions for labor, materials, or costs</w:t>
            </w:r>
          </w:p>
        </w:tc>
      </w:tr>
    </w:tbl>
    <w:p/>
    <w:p>
      <w:pPr>
        <w:ind w:left="360"/>
      </w:pPr>
      <w:r>
        <w:rPr>
          <w:b w:val="0"/>
          <w:color w:val="222222"/>
          <w:sz w:val="22"/>
        </w:rPr>
        <w:t>•  New Hampshire: no franchise tax as such, but the state's business profits and enterprise taxes can still apply. Verify with the NH Department of Revenue Administration.</w:t>
      </w:r>
    </w:p>
    <w:p>
      <w:pPr>
        <w:ind w:left="360"/>
      </w:pPr>
      <w:r>
        <w:rPr>
          <w:b w:val="0"/>
          <w:color w:val="222222"/>
          <w:sz w:val="22"/>
        </w:rPr>
        <w:t>•  Most other states: no LLC franchise tax at all. Your only recurring state cost is the annual report fee. See clearlegaltips.com/llc-filing-fees-by-state/</w:t>
      </w:r>
    </w:p>
    <w:p/>
    <w:p>
      <w:pPr>
        <w:spacing w:before="160"/>
      </w:pPr>
      <w:r>
        <w:rPr>
          <w:b/>
          <w:color w:val="1C2B4A"/>
          <w:sz w:val="27"/>
        </w:rPr>
        <w:t>Your LLC tax planner</w:t>
      </w:r>
    </w:p>
    <w:p>
      <w:r>
        <w:rPr>
          <w:b/>
          <w:color w:val="222222"/>
          <w:sz w:val="22"/>
        </w:rPr>
        <w:t xml:space="preserve">Your state:  </w:t>
      </w:r>
      <w:r>
        <w:rPr>
          <w:b w:val="0"/>
          <w:color w:val="222222"/>
          <w:sz w:val="22"/>
        </w:rPr>
        <w:t>________________________________________</w:t>
      </w:r>
    </w:p>
    <w:p>
      <w:r>
        <w:rPr>
          <w:b/>
          <w:color w:val="222222"/>
          <w:sz w:val="22"/>
        </w:rPr>
        <w:t xml:space="preserve">Does your state charge an LLC-level tax? (yes / no, report fee only):  </w:t>
      </w:r>
      <w:r>
        <w:rPr>
          <w:b w:val="0"/>
          <w:color w:val="222222"/>
          <w:sz w:val="22"/>
        </w:rPr>
        <w:t>________________________________________</w:t>
      </w:r>
    </w:p>
    <w:p>
      <w:r>
        <w:rPr>
          <w:b/>
          <w:color w:val="222222"/>
          <w:sz w:val="22"/>
        </w:rPr>
        <w:t xml:space="preserve">Amount you owe this year ($):  </w:t>
      </w:r>
      <w:r>
        <w:rPr>
          <w:b w:val="0"/>
          <w:color w:val="222222"/>
          <w:sz w:val="22"/>
        </w:rPr>
        <w:t>________________________________________</w:t>
      </w:r>
    </w:p>
    <w:p>
      <w:r>
        <w:rPr>
          <w:b/>
          <w:color w:val="222222"/>
          <w:sz w:val="22"/>
        </w:rPr>
        <w:t xml:space="preserve">Due date:  </w:t>
      </w:r>
      <w:r>
        <w:rPr>
          <w:b w:val="0"/>
          <w:color w:val="222222"/>
          <w:sz w:val="22"/>
        </w:rPr>
        <w:t>________________________________________</w:t>
      </w:r>
    </w:p>
    <w:p>
      <w:r>
        <w:rPr>
          <w:b/>
          <w:color w:val="222222"/>
          <w:sz w:val="22"/>
        </w:rPr>
        <w:t xml:space="preserve">Reminder set for (date):  </w:t>
      </w:r>
      <w:r>
        <w:rPr>
          <w:b w:val="0"/>
          <w:color w:val="222222"/>
          <w:sz w:val="22"/>
        </w:rPr>
        <w:t>________________________________________</w:t>
      </w:r>
    </w:p>
    <w:p>
      <w:pPr>
        <w:ind w:left="216"/>
      </w:pPr>
      <w:r>
        <w:rPr>
          <w:b w:val="0"/>
          <w:color w:val="222222"/>
          <w:sz w:val="22"/>
        </w:rPr>
        <w:t>☐  Confirmed the figure on my state's own revenue or Secretary of State site</w:t>
      </w:r>
    </w:p>
    <w:p>
      <w:pPr>
        <w:ind w:left="216"/>
      </w:pPr>
      <w:r>
        <w:rPr>
          <w:b w:val="0"/>
          <w:color w:val="222222"/>
          <w:sz w:val="22"/>
        </w:rPr>
        <w:t>☐  Checked whether a report or information filing is due even if no tax is owed</w:t>
      </w:r>
    </w:p>
    <w:p>
      <w:pPr>
        <w:ind w:left="216"/>
      </w:pPr>
      <w:r>
        <w:rPr>
          <w:b w:val="0"/>
          <w:color w:val="222222"/>
          <w:sz w:val="22"/>
        </w:rPr>
        <w:t>☐  Set aside the amount as a fixed yearly cost, separate from income tax</w:t>
      </w:r>
    </w:p>
    <w:p>
      <w:pPr>
        <w:ind w:left="216"/>
      </w:pPr>
      <w:r>
        <w:rPr>
          <w:b w:val="0"/>
          <w:color w:val="222222"/>
          <w:sz w:val="22"/>
        </w:rPr>
        <w:t>☐  Handled the annual report fee separately (see the filing-fees guide)</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Every figure was verified against the state statute or revenue department in 2026. States change amounts and thresholds, so confirm your number before you pay. This worksheet is general information, not legal or tax advice; for your specific situation consult a licensed CPA or attorney. The maintained 50-state table and due-date calendar live at clearlegaltips.com/llc-franchise-tax-by-state/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