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JOINT VENTURE AGREEMENT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A Joint Venture is a temporary business arrangement between two or more parties for a specific project. Unlike a partnership, it has a defined scope and end date. Fill in bracketed fields. This does not constitute legal advice.</w:t>
            </w:r>
          </w:p>
        </w:tc>
      </w:tr>
    </w:tbl>
    <w:p/>
    <w:p>
      <w:pPr>
        <w:spacing w:before="220"/>
      </w:pPr>
      <w:r>
        <w:rPr>
          <w:b/>
          <w:color w:val="1C2B4A"/>
          <w:sz w:val="27"/>
        </w:rPr>
        <w:t>JOINT VENTURE AGREEMENT</w:t>
      </w:r>
    </w:p>
    <w:p>
      <w:pPr>
        <w:spacing w:after="80"/>
      </w:pPr>
      <w:r>
        <w:rPr>
          <w:b w:val="0"/>
          <w:color w:val="111111"/>
          <w:sz w:val="22"/>
        </w:rPr>
        <w:t>Effective Date: [DATE]</w:t>
      </w:r>
    </w:p>
    <w:p>
      <w:pPr>
        <w:spacing w:after="80"/>
      </w:pPr>
      <w:r>
        <w:rPr>
          <w:b w:val="0"/>
          <w:color w:val="111111"/>
          <w:sz w:val="22"/>
        </w:rPr>
        <w:t>This Joint Venture Agreement ("Agreement") is entered into by:</w:t>
      </w:r>
    </w:p>
    <w:p>
      <w:pPr>
        <w:spacing w:after="80"/>
      </w:pPr>
      <w:r>
        <w:rPr>
          <w:b w:val="0"/>
          <w:color w:val="111111"/>
          <w:sz w:val="22"/>
        </w:rPr>
        <w:t>Party A (Venturer 1):</w:t>
      </w:r>
    </w:p>
    <w:p>
      <w:pPr>
        <w:ind w:left="360"/>
      </w:pPr>
      <w:r>
        <w:rPr>
          <w:b w:val="0"/>
          <w:color w:val="111111"/>
          <w:sz w:val="22"/>
        </w:rPr>
        <w:t>•  Name: [FULL LEGAL NAME / BUSINESS NAME]</w:t>
      </w:r>
    </w:p>
    <w:p>
      <w:pPr>
        <w:ind w:left="360"/>
      </w:pPr>
      <w:r>
        <w:rPr>
          <w:b w:val="0"/>
          <w:color w:val="111111"/>
          <w:sz w:val="22"/>
        </w:rPr>
        <w:t>•  Entity Type: [Individual / LLC / Corporation]</w:t>
      </w:r>
    </w:p>
    <w:p>
      <w:pPr>
        <w:ind w:left="360"/>
      </w:pPr>
      <w:r>
        <w:rPr>
          <w:b w:val="0"/>
          <w:color w:val="111111"/>
          <w:sz w:val="22"/>
        </w:rPr>
        <w:t>•  Address: [ADDRESS, CITY, STATE, ZIP]</w:t>
      </w:r>
    </w:p>
    <w:p>
      <w:pPr>
        <w:ind w:left="360"/>
      </w:pPr>
      <w:r>
        <w:rPr>
          <w:b w:val="0"/>
          <w:color w:val="111111"/>
          <w:sz w:val="22"/>
        </w:rPr>
        <w:t>•  Contact: [EMAIL / PHONE]</w:t>
      </w:r>
    </w:p>
    <w:p>
      <w:pPr>
        <w:spacing w:after="80"/>
      </w:pPr>
      <w:r>
        <w:rPr>
          <w:b w:val="0"/>
          <w:color w:val="111111"/>
          <w:sz w:val="22"/>
        </w:rPr>
        <w:t>Party B (Venturer 2):</w:t>
      </w:r>
    </w:p>
    <w:p>
      <w:pPr>
        <w:ind w:left="360"/>
      </w:pPr>
      <w:r>
        <w:rPr>
          <w:b w:val="0"/>
          <w:color w:val="111111"/>
          <w:sz w:val="22"/>
        </w:rPr>
        <w:t>•  Name: [FULL LEGAL NAME / BUSINESS NAME]</w:t>
      </w:r>
    </w:p>
    <w:p>
      <w:pPr>
        <w:ind w:left="360"/>
      </w:pPr>
      <w:r>
        <w:rPr>
          <w:b w:val="0"/>
          <w:color w:val="111111"/>
          <w:sz w:val="22"/>
        </w:rPr>
        <w:t>•  Entity Type: [Individual / LLC / Corporation]</w:t>
      </w:r>
    </w:p>
    <w:p>
      <w:pPr>
        <w:ind w:left="360"/>
      </w:pPr>
      <w:r>
        <w:rPr>
          <w:b w:val="0"/>
          <w:color w:val="111111"/>
          <w:sz w:val="22"/>
        </w:rPr>
        <w:t>•  Address: [ADDRESS, CITY, STATE, ZIP]</w:t>
      </w:r>
    </w:p>
    <w:p>
      <w:pPr>
        <w:ind w:left="360"/>
      </w:pPr>
      <w:r>
        <w:rPr>
          <w:b w:val="0"/>
          <w:color w:val="111111"/>
          <w:sz w:val="22"/>
        </w:rPr>
        <w:t>•  Contact: [EMAIL / PHONE]</w:t>
      </w:r>
    </w:p>
    <w:p>
      <w:pPr>
        <w:spacing w:after="80"/>
      </w:pPr>
      <w:r>
        <w:rPr>
          <w:b w:val="0"/>
          <w:color w:val="111111"/>
          <w:sz w:val="22"/>
        </w:rPr>
        <w:t>(Add additional Parties as needed.)</w:t>
      </w:r>
    </w:p>
    <w:p>
      <w:pPr>
        <w:spacing w:before="220"/>
      </w:pPr>
      <w:r>
        <w:rPr>
          <w:b/>
          <w:color w:val="1C2B4A"/>
          <w:sz w:val="27"/>
        </w:rPr>
        <w:t>1. PURPOSE &amp; SCOPE</w:t>
      </w:r>
    </w:p>
    <w:p>
      <w:pPr>
        <w:spacing w:after="80"/>
      </w:pPr>
      <w:r>
        <w:rPr>
          <w:b w:val="0"/>
          <w:color w:val="111111"/>
          <w:sz w:val="22"/>
        </w:rPr>
        <w:t>1.1 Venture Name: [NAME — e.g., "The [PROJECT] Joint Venture"]</w:t>
      </w:r>
    </w:p>
    <w:p>
      <w:pPr>
        <w:spacing w:after="80"/>
      </w:pPr>
      <w:r>
        <w:rPr>
          <w:b w:val="0"/>
          <w:color w:val="111111"/>
          <w:sz w:val="22"/>
        </w:rPr>
        <w:t>1.2 Purpose: The Parties form this Joint Venture solely for the purpose of: [DESCRIBE THE SPECIFIC PROJECT — e.g., "developing and selling a 12-unit residential condominium complex at [ADDRESS]" / "co-producing and marketing a digital course on [TOPIC]" / "jointly bidding on and performing [CONTRACT NAME] for [CLIENT]"]</w:t>
      </w:r>
    </w:p>
    <w:p>
      <w:pPr>
        <w:spacing w:after="80"/>
      </w:pPr>
      <w:r>
        <w:rPr>
          <w:b w:val="0"/>
          <w:color w:val="111111"/>
          <w:sz w:val="22"/>
        </w:rPr>
        <w:t>1.3 Scope Limitation: This Joint Venture is limited to the stated purpose. No Party has authority to bind the other Parties in matters outside this scope.</w:t>
      </w:r>
    </w:p>
    <w:p>
      <w:pPr>
        <w:spacing w:before="220"/>
      </w:pPr>
      <w:r>
        <w:rPr>
          <w:b/>
          <w:color w:val="1C2B4A"/>
          <w:sz w:val="27"/>
        </w:rPr>
        <w:t>2. TERM</w:t>
      </w:r>
    </w:p>
    <w:p>
      <w:pPr>
        <w:ind w:left="360"/>
      </w:pPr>
      <w:r>
        <w:rPr>
          <w:b w:val="0"/>
          <w:color w:val="111111"/>
          <w:sz w:val="22"/>
        </w:rPr>
        <w:t>•  Start Date: [DATE]</w:t>
      </w:r>
    </w:p>
    <w:p>
      <w:pPr>
        <w:ind w:left="360"/>
      </w:pPr>
      <w:r>
        <w:rPr>
          <w:b w:val="0"/>
          <w:color w:val="111111"/>
          <w:sz w:val="22"/>
        </w:rPr>
        <w:t>•  End Date: [DATE] / Upon completion of the project / [TRIGGERING EVENT]</w:t>
      </w:r>
    </w:p>
    <w:p>
      <w:pPr>
        <w:ind w:left="360"/>
      </w:pPr>
      <w:r>
        <w:rPr>
          <w:b w:val="0"/>
          <w:color w:val="111111"/>
          <w:sz w:val="22"/>
        </w:rPr>
        <w:t>•  Extensions: The term may be extended by written agreement of all Parties.</w:t>
      </w:r>
    </w:p>
    <w:p>
      <w:pPr>
        <w:spacing w:before="220"/>
      </w:pPr>
      <w:r>
        <w:rPr>
          <w:b/>
          <w:color w:val="1C2B4A"/>
          <w:sz w:val="27"/>
        </w:rPr>
        <w:t>3. CONTRIBUTIONS</w:t>
      </w:r>
    </w:p>
    <w:p>
      <w:pPr>
        <w:spacing w:after="80"/>
      </w:pPr>
      <w:r>
        <w:rPr>
          <w:b w:val="0"/>
          <w:color w:val="111111"/>
          <w:sz w:val="22"/>
        </w:rPr>
        <w:t>Each Party shall contribute the following: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fill="1C2B4A"/>
          </w:tcPr>
          <w:p>
            <w:r>
              <w:rPr>
                <w:b/>
                <w:color w:val="FFFFFF"/>
                <w:sz w:val="20"/>
              </w:rPr>
              <w:t>Party</w:t>
            </w:r>
          </w:p>
        </w:tc>
        <w:tc>
          <w:tcPr>
            <w:tcW w:type="dxa" w:w="1728"/>
            <w:shd w:val="clear" w:fill="1C2B4A"/>
          </w:tcPr>
          <w:p>
            <w:r>
              <w:rPr>
                <w:b/>
                <w:color w:val="FFFFFF"/>
                <w:sz w:val="20"/>
              </w:rPr>
              <w:t>Cash</w:t>
            </w:r>
          </w:p>
        </w:tc>
        <w:tc>
          <w:tcPr>
            <w:tcW w:type="dxa" w:w="1728"/>
            <w:shd w:val="clear" w:fill="1C2B4A"/>
          </w:tcPr>
          <w:p>
            <w:r>
              <w:rPr>
                <w:b/>
                <w:color w:val="FFFFFF"/>
                <w:sz w:val="20"/>
              </w:rPr>
              <w:t>Property/Assets</w:t>
            </w:r>
          </w:p>
        </w:tc>
        <w:tc>
          <w:tcPr>
            <w:tcW w:type="dxa" w:w="1728"/>
            <w:shd w:val="clear" w:fill="1C2B4A"/>
          </w:tcPr>
          <w:p>
            <w:r>
              <w:rPr>
                <w:b/>
                <w:color w:val="FFFFFF"/>
                <w:sz w:val="20"/>
              </w:rPr>
              <w:t>Services/Expertise</w:t>
            </w:r>
          </w:p>
        </w:tc>
        <w:tc>
          <w:tcPr>
            <w:tcW w:type="dxa" w:w="1728"/>
            <w:shd w:val="clear" w:fill="1C2B4A"/>
          </w:tcPr>
          <w:p>
            <w:r>
              <w:rPr>
                <w:b/>
                <w:color w:val="FFFFFF"/>
                <w:sz w:val="20"/>
              </w:rPr>
              <w:t>Ownership %</w:t>
            </w:r>
          </w:p>
        </w:tc>
      </w:tr>
      <w:tr>
        <w:tc>
          <w:tcPr>
            <w:tcW w:type="dxa" w:w="1728"/>
          </w:tcPr>
          <w:p>
            <w:r>
              <w:rPr>
                <w:b w:val="0"/>
                <w:color w:val="111111"/>
                <w:sz w:val="20"/>
              </w:rPr>
              <w:t>Party A</w:t>
            </w:r>
          </w:p>
        </w:tc>
        <w:tc>
          <w:tcPr>
            <w:tcW w:type="dxa" w:w="1728"/>
          </w:tcPr>
          <w:p>
            <w:r>
              <w:rPr>
                <w:b w:val="0"/>
                <w:color w:val="111111"/>
                <w:sz w:val="20"/>
              </w:rPr>
              <w:t>$[AMOUNT]</w:t>
            </w:r>
          </w:p>
        </w:tc>
        <w:tc>
          <w:tcPr>
            <w:tcW w:type="dxa" w:w="1728"/>
          </w:tcPr>
          <w:p>
            <w:r>
              <w:rPr>
                <w:b w:val="0"/>
                <w:color w:val="111111"/>
                <w:sz w:val="20"/>
              </w:rPr>
              <w:t>[DESCRIBE]</w:t>
            </w:r>
          </w:p>
        </w:tc>
        <w:tc>
          <w:tcPr>
            <w:tcW w:type="dxa" w:w="1728"/>
          </w:tcPr>
          <w:p>
            <w:r>
              <w:rPr>
                <w:b w:val="0"/>
                <w:color w:val="111111"/>
                <w:sz w:val="20"/>
              </w:rPr>
              <w:t>[DESCRIBE]</w:t>
            </w:r>
          </w:p>
        </w:tc>
        <w:tc>
          <w:tcPr>
            <w:tcW w:type="dxa" w:w="1728"/>
          </w:tcPr>
          <w:p>
            <w:r>
              <w:rPr>
                <w:b w:val="0"/>
                <w:color w:val="111111"/>
                <w:sz w:val="20"/>
              </w:rPr>
              <w:t>[__]%</w:t>
            </w:r>
          </w:p>
        </w:tc>
      </w:tr>
      <w:tr>
        <w:tc>
          <w:tcPr>
            <w:tcW w:type="dxa" w:w="1728"/>
          </w:tcPr>
          <w:p>
            <w:r>
              <w:rPr>
                <w:b w:val="0"/>
                <w:color w:val="111111"/>
                <w:sz w:val="20"/>
              </w:rPr>
              <w:t>Party B</w:t>
            </w:r>
          </w:p>
        </w:tc>
        <w:tc>
          <w:tcPr>
            <w:tcW w:type="dxa" w:w="1728"/>
          </w:tcPr>
          <w:p>
            <w:r>
              <w:rPr>
                <w:b w:val="0"/>
                <w:color w:val="111111"/>
                <w:sz w:val="20"/>
              </w:rPr>
              <w:t>$[AMOUNT]</w:t>
            </w:r>
          </w:p>
        </w:tc>
        <w:tc>
          <w:tcPr>
            <w:tcW w:type="dxa" w:w="1728"/>
          </w:tcPr>
          <w:p>
            <w:r>
              <w:rPr>
                <w:b w:val="0"/>
                <w:color w:val="111111"/>
                <w:sz w:val="20"/>
              </w:rPr>
              <w:t>[DESCRIBE]</w:t>
            </w:r>
          </w:p>
        </w:tc>
        <w:tc>
          <w:tcPr>
            <w:tcW w:type="dxa" w:w="1728"/>
          </w:tcPr>
          <w:p>
            <w:r>
              <w:rPr>
                <w:b w:val="0"/>
                <w:color w:val="111111"/>
                <w:sz w:val="20"/>
              </w:rPr>
              <w:t>[DESCRIBE]</w:t>
            </w:r>
          </w:p>
        </w:tc>
        <w:tc>
          <w:tcPr>
            <w:tcW w:type="dxa" w:w="1728"/>
          </w:tcPr>
          <w:p>
            <w:r>
              <w:rPr>
                <w:b w:val="0"/>
                <w:color w:val="111111"/>
                <w:sz w:val="20"/>
              </w:rPr>
              <w:t>[__]%</w:t>
            </w:r>
          </w:p>
        </w:tc>
      </w:tr>
    </w:tbl>
    <w:p>
      <w:pPr>
        <w:spacing w:after="80"/>
      </w:pPr>
      <w:r>
        <w:rPr>
          <w:b w:val="0"/>
          <w:color w:val="111111"/>
          <w:sz w:val="22"/>
        </w:rPr>
        <w:t>3.1 Contributions are due by [DATE / upon execution].</w:t>
      </w:r>
    </w:p>
    <w:p>
      <w:pPr>
        <w:spacing w:after="80"/>
      </w:pPr>
      <w:r>
        <w:rPr>
          <w:b w:val="0"/>
          <w:color w:val="111111"/>
          <w:sz w:val="22"/>
        </w:rPr>
        <w:t>3.2 Additional contributions require [unanimous] written consent.</w:t>
      </w:r>
    </w:p>
    <w:p>
      <w:pPr>
        <w:spacing w:after="80"/>
      </w:pPr>
      <w:r>
        <w:rPr>
          <w:b w:val="0"/>
          <w:color w:val="111111"/>
          <w:sz w:val="22"/>
        </w:rPr>
        <w:t>3.3 Contributed property [remains owned by the contributing Party / becomes Joint Venture property].</w:t>
      </w:r>
    </w:p>
    <w:p>
      <w:pPr>
        <w:spacing w:before="220"/>
      </w:pPr>
      <w:r>
        <w:rPr>
          <w:b/>
          <w:color w:val="1C2B4A"/>
          <w:sz w:val="27"/>
        </w:rPr>
        <w:t>4. MANAGEMENT &amp; RESPONSIBILITIES</w:t>
      </w:r>
    </w:p>
    <w:p>
      <w:pPr>
        <w:spacing w:after="80"/>
      </w:pPr>
      <w:r>
        <w:rPr>
          <w:b w:val="0"/>
          <w:color w:val="111111"/>
          <w:sz w:val="22"/>
        </w:rPr>
        <w:t>4.1 Managing Venturer: [PARTY A / PARTY B / JOINT MANAGEMENT]</w:t>
      </w:r>
    </w:p>
    <w:p>
      <w:pPr>
        <w:spacing w:after="80"/>
      </w:pPr>
      <w:r>
        <w:rPr>
          <w:b w:val="0"/>
          <w:color w:val="111111"/>
          <w:sz w:val="22"/>
        </w:rPr>
        <w:t>4.2 Responsibilities:</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Task/Area</w:t>
            </w:r>
          </w:p>
        </w:tc>
        <w:tc>
          <w:tcPr>
            <w:tcW w:type="dxa" w:w="4320"/>
            <w:shd w:val="clear" w:fill="1C2B4A"/>
          </w:tcPr>
          <w:p>
            <w:r>
              <w:rPr>
                <w:b/>
                <w:color w:val="FFFFFF"/>
                <w:sz w:val="20"/>
              </w:rPr>
              <w:t>Responsible Party</w:t>
            </w:r>
          </w:p>
        </w:tc>
      </w:tr>
      <w:tr>
        <w:tc>
          <w:tcPr>
            <w:tcW w:type="dxa" w:w="4320"/>
          </w:tcPr>
          <w:p>
            <w:r>
              <w:rPr>
                <w:b w:val="0"/>
                <w:color w:val="111111"/>
                <w:sz w:val="20"/>
              </w:rPr>
              <w:t>[e.g., "Project management &amp; oversight"]</w:t>
            </w:r>
          </w:p>
        </w:tc>
        <w:tc>
          <w:tcPr>
            <w:tcW w:type="dxa" w:w="4320"/>
          </w:tcPr>
          <w:p>
            <w:r>
              <w:rPr>
                <w:b w:val="0"/>
                <w:color w:val="111111"/>
                <w:sz w:val="20"/>
              </w:rPr>
              <w:t>[Party A]</w:t>
            </w:r>
          </w:p>
        </w:tc>
      </w:tr>
      <w:tr>
        <w:tc>
          <w:tcPr>
            <w:tcW w:type="dxa" w:w="4320"/>
          </w:tcPr>
          <w:p>
            <w:r>
              <w:rPr>
                <w:b w:val="0"/>
                <w:color w:val="111111"/>
                <w:sz w:val="20"/>
              </w:rPr>
              <w:t>[e.g., "Marketing &amp; sales"]</w:t>
            </w:r>
          </w:p>
        </w:tc>
        <w:tc>
          <w:tcPr>
            <w:tcW w:type="dxa" w:w="4320"/>
          </w:tcPr>
          <w:p>
            <w:r>
              <w:rPr>
                <w:b w:val="0"/>
                <w:color w:val="111111"/>
                <w:sz w:val="20"/>
              </w:rPr>
              <w:t>[Party B]</w:t>
            </w:r>
          </w:p>
        </w:tc>
      </w:tr>
      <w:tr>
        <w:tc>
          <w:tcPr>
            <w:tcW w:type="dxa" w:w="4320"/>
          </w:tcPr>
          <w:p>
            <w:r>
              <w:rPr>
                <w:b w:val="0"/>
                <w:color w:val="111111"/>
                <w:sz w:val="20"/>
              </w:rPr>
              <w:t>[e.g., "Financial management &amp; accounting"]</w:t>
            </w:r>
          </w:p>
        </w:tc>
        <w:tc>
          <w:tcPr>
            <w:tcW w:type="dxa" w:w="4320"/>
          </w:tcPr>
          <w:p>
            <w:r>
              <w:rPr>
                <w:b w:val="0"/>
                <w:color w:val="111111"/>
                <w:sz w:val="20"/>
              </w:rPr>
              <w:t>[Party A]</w:t>
            </w:r>
          </w:p>
        </w:tc>
      </w:tr>
      <w:tr>
        <w:tc>
          <w:tcPr>
            <w:tcW w:type="dxa" w:w="4320"/>
          </w:tcPr>
          <w:p>
            <w:r>
              <w:rPr>
                <w:b w:val="0"/>
                <w:color w:val="111111"/>
                <w:sz w:val="20"/>
              </w:rPr>
              <w:t>[e.g., "Operations &amp; execution"]</w:t>
            </w:r>
          </w:p>
        </w:tc>
        <w:tc>
          <w:tcPr>
            <w:tcW w:type="dxa" w:w="4320"/>
          </w:tcPr>
          <w:p>
            <w:r>
              <w:rPr>
                <w:b w:val="0"/>
                <w:color w:val="111111"/>
                <w:sz w:val="20"/>
              </w:rPr>
              <w:t>[Party B]</w:t>
            </w:r>
          </w:p>
        </w:tc>
      </w:tr>
    </w:tbl>
    <w:p>
      <w:pPr>
        <w:spacing w:after="80"/>
      </w:pPr>
      <w:r>
        <w:rPr>
          <w:b w:val="0"/>
          <w:color w:val="111111"/>
          <w:sz w:val="22"/>
        </w:rPr>
        <w:t>4.3 Decisions Requiring Unanimous Consent:</w:t>
      </w:r>
    </w:p>
    <w:p>
      <w:pPr>
        <w:ind w:left="360"/>
      </w:pPr>
      <w:r>
        <w:rPr>
          <w:b w:val="0"/>
          <w:color w:val="111111"/>
          <w:sz w:val="22"/>
        </w:rPr>
        <w:t>•  Expenditures exceeding $[AMOUNT]</w:t>
      </w:r>
    </w:p>
    <w:p>
      <w:pPr>
        <w:ind w:left="360"/>
      </w:pPr>
      <w:r>
        <w:rPr>
          <w:b w:val="0"/>
          <w:color w:val="111111"/>
          <w:sz w:val="22"/>
        </w:rPr>
        <w:t>•  Entering contracts on behalf of the Venture</w:t>
      </w:r>
    </w:p>
    <w:p>
      <w:pPr>
        <w:ind w:left="360"/>
      </w:pPr>
      <w:r>
        <w:rPr>
          <w:b w:val="0"/>
          <w:color w:val="111111"/>
          <w:sz w:val="22"/>
        </w:rPr>
        <w:t>•  Borrowing money or pledging Venture assets</w:t>
      </w:r>
    </w:p>
    <w:p>
      <w:pPr>
        <w:ind w:left="360"/>
      </w:pPr>
      <w:r>
        <w:rPr>
          <w:b w:val="0"/>
          <w:color w:val="111111"/>
          <w:sz w:val="22"/>
        </w:rPr>
        <w:t>•  Admitting new Parties</w:t>
      </w:r>
    </w:p>
    <w:p>
      <w:pPr>
        <w:ind w:left="360"/>
      </w:pPr>
      <w:r>
        <w:rPr>
          <w:b w:val="0"/>
          <w:color w:val="111111"/>
          <w:sz w:val="22"/>
        </w:rPr>
        <w:t>•  Changing the scope or purpose</w:t>
      </w:r>
    </w:p>
    <w:p>
      <w:pPr>
        <w:ind w:left="360"/>
      </w:pPr>
      <w:r>
        <w:rPr>
          <w:b w:val="0"/>
          <w:color w:val="111111"/>
          <w:sz w:val="22"/>
        </w:rPr>
        <w:t>•  Any decision materially affecting the Venture</w:t>
      </w:r>
    </w:p>
    <w:p>
      <w:pPr>
        <w:spacing w:before="220"/>
      </w:pPr>
      <w:r>
        <w:rPr>
          <w:b/>
          <w:color w:val="1C2B4A"/>
          <w:sz w:val="27"/>
        </w:rPr>
        <w:t>5. PROFITS &amp; LOSSES</w:t>
      </w:r>
    </w:p>
    <w:p>
      <w:pPr>
        <w:spacing w:after="80"/>
      </w:pPr>
      <w:r>
        <w:rPr>
          <w:b w:val="0"/>
          <w:color w:val="111111"/>
          <w:sz w:val="22"/>
        </w:rPr>
        <w:t>5.1 Profits and losses shall be shared:</w:t>
      </w:r>
    </w:p>
    <w:p>
      <w:pPr>
        <w:ind w:left="360"/>
      </w:pPr>
      <w:r>
        <w:rPr>
          <w:b w:val="0"/>
          <w:color w:val="111111"/>
          <w:sz w:val="22"/>
        </w:rPr>
        <w:t>•  Party A: [__]%</w:t>
      </w:r>
    </w:p>
    <w:p>
      <w:pPr>
        <w:ind w:left="360"/>
      </w:pPr>
      <w:r>
        <w:rPr>
          <w:b w:val="0"/>
          <w:color w:val="111111"/>
          <w:sz w:val="22"/>
        </w:rPr>
        <w:t>•  Party B: [__]%</w:t>
      </w:r>
    </w:p>
    <w:p>
      <w:pPr>
        <w:spacing w:after="80"/>
      </w:pPr>
      <w:r>
        <w:rPr>
          <w:b w:val="0"/>
          <w:color w:val="111111"/>
          <w:sz w:val="22"/>
        </w:rPr>
        <w:t>5.2 Distributions shall occur [monthly / quarterly / upon project completion / as agreed by the Parties].</w:t>
      </w:r>
    </w:p>
    <w:p>
      <w:pPr>
        <w:spacing w:after="80"/>
      </w:pPr>
      <w:r>
        <w:rPr>
          <w:b w:val="0"/>
          <w:color w:val="111111"/>
          <w:sz w:val="22"/>
        </w:rPr>
        <w:t>5.3 Each Party is responsible for their own income taxes on their share of profits.</w:t>
      </w:r>
    </w:p>
    <w:p>
      <w:pPr>
        <w:spacing w:before="220"/>
      </w:pPr>
      <w:r>
        <w:rPr>
          <w:b/>
          <w:color w:val="1C2B4A"/>
          <w:sz w:val="27"/>
        </w:rPr>
        <w:t>6. BANKING &amp; ACCOUNTING</w:t>
      </w:r>
    </w:p>
    <w:p>
      <w:pPr>
        <w:spacing w:after="80"/>
      </w:pPr>
      <w:r>
        <w:rPr>
          <w:b w:val="0"/>
          <w:color w:val="111111"/>
          <w:sz w:val="22"/>
        </w:rPr>
        <w:t>6.1 A separate bank account shall be opened at [BANK NAME] in the name of the Joint Venture.</w:t>
      </w:r>
    </w:p>
    <w:p>
      <w:pPr>
        <w:spacing w:after="80"/>
      </w:pPr>
      <w:r>
        <w:rPr>
          <w:b w:val="0"/>
          <w:color w:val="111111"/>
          <w:sz w:val="22"/>
        </w:rPr>
        <w:t>6.2 Authorized signatories: [NAMES]. Disbursements over $[AMOUNT] require [two / all] signatures.</w:t>
      </w:r>
    </w:p>
    <w:p>
      <w:pPr>
        <w:spacing w:after="80"/>
      </w:pPr>
      <w:r>
        <w:rPr>
          <w:b w:val="0"/>
          <w:color w:val="111111"/>
          <w:sz w:val="22"/>
        </w:rPr>
        <w:t>6.3 Books shall be maintained on [cash / accrual] basis and available for inspection by all Parties.</w:t>
      </w:r>
    </w:p>
    <w:p>
      <w:pPr>
        <w:spacing w:before="220"/>
      </w:pPr>
      <w:r>
        <w:rPr>
          <w:b/>
          <w:color w:val="1C2B4A"/>
          <w:sz w:val="27"/>
        </w:rPr>
        <w:t>7. INTELLECTUAL PROPERTY</w:t>
      </w:r>
    </w:p>
    <w:p>
      <w:pPr>
        <w:spacing w:after="80"/>
      </w:pPr>
      <w:r>
        <w:rPr>
          <w:b w:val="0"/>
          <w:color w:val="111111"/>
          <w:sz w:val="22"/>
        </w:rPr>
        <w:t>7.1 Pre-existing IP contributed by each Party remains that Party's separate property.</w:t>
      </w:r>
    </w:p>
    <w:p>
      <w:pPr>
        <w:spacing w:after="80"/>
      </w:pPr>
      <w:r>
        <w:rPr>
          <w:b w:val="0"/>
          <w:color w:val="111111"/>
          <w:sz w:val="22"/>
        </w:rPr>
        <w:t>7.2 IP created during the Venture:</w:t>
      </w:r>
    </w:p>
    <w:p>
      <w:pPr>
        <w:ind w:left="216"/>
      </w:pPr>
      <w:r>
        <w:rPr>
          <w:b w:val="0"/>
          <w:color w:val="111111"/>
          <w:sz w:val="22"/>
        </w:rPr>
        <w:t>☐  Is jointly owned by all Parties in proportion to their ownership %</w:t>
      </w:r>
    </w:p>
    <w:p>
      <w:pPr>
        <w:ind w:left="216"/>
      </w:pPr>
      <w:r>
        <w:rPr>
          <w:b w:val="0"/>
          <w:color w:val="111111"/>
          <w:sz w:val="22"/>
        </w:rPr>
        <w:t>☐  Belongs to [PARTY] with a license to other Parties</w:t>
      </w:r>
    </w:p>
    <w:p>
      <w:pPr>
        <w:ind w:left="216"/>
      </w:pPr>
      <w:r>
        <w:rPr>
          <w:b w:val="0"/>
          <w:color w:val="111111"/>
          <w:sz w:val="22"/>
        </w:rPr>
        <w:t>☐  [CUSTOM ARRANGEMENT]</w:t>
      </w:r>
    </w:p>
    <w:p>
      <w:pPr>
        <w:spacing w:before="220"/>
      </w:pPr>
      <w:r>
        <w:rPr>
          <w:b/>
          <w:color w:val="1C2B4A"/>
          <w:sz w:val="27"/>
        </w:rPr>
        <w:t>8. CONFIDENTIALITY</w:t>
      </w:r>
    </w:p>
    <w:p>
      <w:pPr>
        <w:spacing w:after="80"/>
      </w:pPr>
      <w:r>
        <w:rPr>
          <w:b w:val="0"/>
          <w:color w:val="111111"/>
          <w:sz w:val="22"/>
        </w:rPr>
        <w:t>All Parties agree to keep confidential all proprietary information shared in connection with this Venture. This obligation survives for [2 / 3] years after termination.</w:t>
      </w:r>
    </w:p>
    <w:p>
      <w:pPr>
        <w:spacing w:before="220"/>
      </w:pPr>
      <w:r>
        <w:rPr>
          <w:b/>
          <w:color w:val="1C2B4A"/>
          <w:sz w:val="27"/>
        </w:rPr>
        <w:t>9. NON-COMPETE</w:t>
      </w:r>
    </w:p>
    <w:p>
      <w:pPr>
        <w:spacing w:after="80"/>
      </w:pPr>
      <w:r>
        <w:rPr>
          <w:b w:val="0"/>
          <w:color w:val="111111"/>
          <w:sz w:val="22"/>
        </w:rPr>
        <w:t>During the Venture term and for [6 / 12] months after, no Party shall engage in activities that directly compete with or undermine the Venture's purpose, without written consent of all other Parties.</w:t>
      </w:r>
    </w:p>
    <w:p>
      <w:pPr>
        <w:spacing w:before="220"/>
      </w:pPr>
      <w:r>
        <w:rPr>
          <w:b/>
          <w:color w:val="1C2B4A"/>
          <w:sz w:val="27"/>
        </w:rPr>
        <w:t>10. LIABILITY</w:t>
      </w:r>
    </w:p>
    <w:p>
      <w:pPr>
        <w:spacing w:after="80"/>
      </w:pPr>
      <w:r>
        <w:rPr>
          <w:b w:val="0"/>
          <w:color w:val="111111"/>
          <w:sz w:val="22"/>
        </w:rPr>
        <w:t>10.1 Each Party shall be responsible for their own acts and omissions.</w:t>
      </w:r>
    </w:p>
    <w:p>
      <w:pPr>
        <w:spacing w:after="80"/>
      </w:pPr>
      <w:r>
        <w:rPr>
          <w:b w:val="0"/>
          <w:color w:val="111111"/>
          <w:sz w:val="22"/>
        </w:rPr>
        <w:t>10.2 Each Party shall indemnify the others against claims arising from their negligence or breach of this Agreement.</w:t>
      </w:r>
    </w:p>
    <w:p>
      <w:pPr>
        <w:spacing w:after="80"/>
      </w:pPr>
      <w:r>
        <w:rPr>
          <w:b w:val="0"/>
          <w:color w:val="111111"/>
          <w:sz w:val="22"/>
        </w:rPr>
        <w:t>10.3 No Party shall have authority to bind another Party to personal liability without express written authorization.</w:t>
      </w:r>
    </w:p>
    <w:p>
      <w:pPr>
        <w:spacing w:before="220"/>
      </w:pPr>
      <w:r>
        <w:rPr>
          <w:b/>
          <w:color w:val="1C2B4A"/>
          <w:sz w:val="27"/>
        </w:rPr>
        <w:t>11. TERMINATION</w:t>
      </w:r>
    </w:p>
    <w:p>
      <w:pPr>
        <w:spacing w:after="80"/>
      </w:pPr>
      <w:r>
        <w:rPr>
          <w:b w:val="0"/>
          <w:color w:val="111111"/>
          <w:sz w:val="22"/>
        </w:rPr>
        <w:t>11.1 Termination Events: (a) Completion of the project purpose; (b) Mutual written agreement; (c) Expiration of the term; (d) Material breach not cured within [30] days; (e) Insolvency or bankruptcy of any Party.</w:t>
      </w:r>
    </w:p>
    <w:p>
      <w:pPr>
        <w:spacing w:after="80"/>
      </w:pPr>
      <w:r>
        <w:rPr>
          <w:b w:val="0"/>
          <w:color w:val="111111"/>
          <w:sz w:val="22"/>
        </w:rPr>
        <w:t>11.2 Effect of Termination:</w:t>
      </w:r>
    </w:p>
    <w:p>
      <w:pPr>
        <w:ind w:left="360"/>
      </w:pPr>
      <w:r>
        <w:rPr>
          <w:b w:val="0"/>
          <w:color w:val="111111"/>
          <w:sz w:val="22"/>
        </w:rPr>
        <w:t>•  Outstanding obligations shall be fulfilled</w:t>
      </w:r>
    </w:p>
    <w:p>
      <w:pPr>
        <w:ind w:left="360"/>
      </w:pPr>
      <w:r>
        <w:rPr>
          <w:b w:val="0"/>
          <w:color w:val="111111"/>
          <w:sz w:val="22"/>
        </w:rPr>
        <w:t>•  Joint Venture assets liquidated and distributed per ownership %</w:t>
      </w:r>
    </w:p>
    <w:p>
      <w:pPr>
        <w:ind w:left="360"/>
      </w:pPr>
      <w:r>
        <w:rPr>
          <w:b w:val="0"/>
          <w:color w:val="111111"/>
          <w:sz w:val="22"/>
        </w:rPr>
        <w:t>•  Debts paid before distributions</w:t>
      </w:r>
    </w:p>
    <w:p>
      <w:pPr>
        <w:ind w:left="360"/>
      </w:pPr>
      <w:r>
        <w:rPr>
          <w:b w:val="0"/>
          <w:color w:val="111111"/>
          <w:sz w:val="22"/>
        </w:rPr>
        <w:t>•  Accounting within [60] days of termination</w:t>
      </w:r>
    </w:p>
    <w:p>
      <w:pPr>
        <w:spacing w:before="220"/>
      </w:pPr>
      <w:r>
        <w:rPr>
          <w:b/>
          <w:color w:val="1C2B4A"/>
          <w:sz w:val="27"/>
        </w:rPr>
        <w:t>12. DISPUTE RESOLUTION</w:t>
      </w:r>
    </w:p>
    <w:p>
      <w:pPr>
        <w:spacing w:after="80"/>
      </w:pPr>
      <w:r>
        <w:rPr>
          <w:b w:val="0"/>
          <w:color w:val="111111"/>
          <w:sz w:val="22"/>
        </w:rPr>
        <w:t>Disputes shall be resolved through: (1) negotiation, (2) mediation, (3) binding arbitration in [CITY, STATE].</w:t>
      </w:r>
    </w:p>
    <w:p>
      <w:pPr>
        <w:spacing w:before="220"/>
      </w:pPr>
      <w:r>
        <w:rPr>
          <w:b/>
          <w:color w:val="1C2B4A"/>
          <w:sz w:val="27"/>
        </w:rPr>
        <w:t>13. GOVERNING LAW</w:t>
      </w:r>
    </w:p>
    <w:p>
      <w:pPr>
        <w:spacing w:after="80"/>
      </w:pPr>
      <w:r>
        <w:rPr>
          <w:b w:val="0"/>
          <w:color w:val="111111"/>
          <w:sz w:val="22"/>
        </w:rPr>
        <w:t>This Agreement is governed by the laws of the State of [STATE].</w:t>
      </w:r>
    </w:p>
    <w:p>
      <w:pPr>
        <w:spacing w:before="220"/>
      </w:pPr>
      <w:r>
        <w:rPr>
          <w:b/>
          <w:color w:val="1C2B4A"/>
          <w:sz w:val="27"/>
        </w:rPr>
        <w:t>14. MISCELLANEOUS</w:t>
      </w:r>
    </w:p>
    <w:p>
      <w:pPr>
        <w:spacing w:after="80"/>
      </w:pPr>
      <w:r>
        <w:rPr>
          <w:b w:val="0"/>
          <w:color w:val="111111"/>
          <w:sz w:val="22"/>
        </w:rPr>
        <w:t>(a) No Partnership. This Agreement does not create a general partnership. The Parties are joint venturers for the limited purpose stated. (b) Amendments. Written consent of all Parties required. (c) Entire Agreement. Supersedes all prior discussions. (d) Counterparts. May be signed in counterparts.</w:t>
      </w:r>
    </w:p>
    <w:p>
      <w:pPr>
        <w:spacing w:before="220"/>
      </w:pPr>
      <w:r>
        <w:rPr>
          <w:b/>
          <w:color w:val="1C2B4A"/>
          <w:sz w:val="27"/>
        </w:rPr>
        <w:t>SIGNATURES</w:t>
      </w:r>
    </w:p>
    <w:p>
      <w:r>
        <w:rPr>
          <w:b/>
          <w:color w:val="111111"/>
          <w:sz w:val="22"/>
        </w:rPr>
        <w:t xml:space="preserve">Party A:  </w:t>
      </w:r>
      <w:r>
        <w:rPr>
          <w:b w:val="0"/>
          <w:color w:val="111111"/>
          <w:sz w:val="22"/>
        </w:rPr>
        <w:t>________________________________________</w:t>
      </w:r>
    </w:p>
    <w:p>
      <w:r>
        <w:rPr>
          <w:b/>
          <w:color w:val="111111"/>
          <w:sz w:val="22"/>
        </w:rPr>
        <w:t xml:space="preserve">Party B:  </w:t>
      </w:r>
      <w:r>
        <w:rPr>
          <w:b w:val="0"/>
          <w:color w:val="111111"/>
          <w:sz w:val="22"/>
        </w:rPr>
        <w:t>________________________________________</w:t>
      </w:r>
    </w:p>
    <w:p>
      <w:pPr>
        <w:spacing w:after="80"/>
      </w:pPr>
      <w:r>
        <w:rPr>
          <w:b w:val="0"/>
          <w:color w:val="111111"/>
          <w:sz w:val="22"/>
        </w:rPr>
        <w:t>This Joint Venture Agreement template is provided by ClearLegalTips.com for general informational purposes only. It does not constitute legal advice. Joint ventures may create partnership-like liability depending on state law. For ventures involving significant capital, real estate, or complex IP, consult a licensed attorney.</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