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Online Rent Collection Setup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Property &amp; Rent</w:t>
      </w:r>
    </w:p>
    <w:p>
      <w:r>
        <w:rPr>
          <w:b/>
          <w:color w:val="111111"/>
          <w:sz w:val="22"/>
        </w:rPr>
        <w:t xml:space="preserve">Property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Monthly rent: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Due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Late fee policy: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Tenant</w:t>
      </w:r>
    </w:p>
    <w:p>
      <w:r>
        <w:rPr>
          <w:b/>
          <w:color w:val="111111"/>
          <w:sz w:val="22"/>
        </w:rPr>
        <w:t xml:space="preserve">Tenant name &amp; contact: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start: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end: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Platform</w:t>
      </w:r>
    </w:p>
    <w:p>
      <w:r>
        <w:rPr>
          <w:b/>
          <w:color w:val="111111"/>
          <w:sz w:val="22"/>
        </w:rPr>
        <w:t xml:space="preserve">Chosen rent-collection service: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Service fee: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Payout bank account: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