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Registered Agent Setup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Decide</w:t>
      </w:r>
    </w:p>
    <w:p>
      <w:pPr>
        <w:ind w:left="216"/>
      </w:pPr>
      <w:r>
        <w:rPr>
          <w:b w:val="0"/>
          <w:color w:val="111111"/>
          <w:sz w:val="22"/>
        </w:rPr>
        <w:t>☐  I will be my own registered agent</w:t>
      </w:r>
    </w:p>
    <w:p>
      <w:pPr>
        <w:ind w:left="216"/>
      </w:pPr>
      <w:r>
        <w:rPr>
          <w:b w:val="0"/>
          <w:color w:val="111111"/>
          <w:sz w:val="22"/>
        </w:rPr>
        <w:t>☐  I will hire a registered-agent service</w:t>
      </w:r>
    </w:p>
    <w:p>
      <w:pPr>
        <w:spacing w:after="80"/>
      </w:pPr>
      <w:r>
        <w:rPr>
          <w:b w:val="0"/>
          <w:color w:val="111111"/>
          <w:sz w:val="22"/>
        </w:rPr>
        <w:t>▸ The agent must have a physical in-state address available during business hours.</w:t>
      </w:r>
    </w:p>
    <w:p>
      <w:pPr>
        <w:spacing w:before="220"/>
      </w:pPr>
      <w:r>
        <w:rPr>
          <w:b/>
          <w:color w:val="1C2B4A"/>
          <w:sz w:val="27"/>
        </w:rPr>
        <w:t>Your Details</w:t>
      </w:r>
    </w:p>
    <w:p>
      <w:r>
        <w:rPr>
          <w:b/>
          <w:color w:val="111111"/>
          <w:sz w:val="22"/>
        </w:rPr>
        <w:t xml:space="preserve">Business legal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Formation state: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Physical in-state street address (no P.O. box):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If Hiring a Service</w:t>
      </w:r>
    </w:p>
    <w:p>
      <w:r>
        <w:rPr>
          <w:b/>
          <w:color w:val="111111"/>
          <w:sz w:val="22"/>
        </w:rPr>
        <w:t xml:space="preserve">Chosen provider: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Annual fee: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Renewal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Includes mail scanning / forwarding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