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Copyright Registration Prep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The Work</w:t>
      </w:r>
    </w:p>
    <w:p>
      <w:r>
        <w:rPr>
          <w:b/>
          <w:color w:val="111111"/>
          <w:sz w:val="22"/>
        </w:rPr>
        <w:t xml:space="preserve">Title of work: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Type (literary / visual / musical / etc.):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Author: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Year completed: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Has it been published?</w:t>
      </w:r>
    </w:p>
    <w:p>
      <w:pPr>
        <w:spacing w:before="220"/>
      </w:pPr>
      <w:r>
        <w:rPr>
          <w:b/>
          <w:color w:val="1C2B4A"/>
          <w:sz w:val="27"/>
        </w:rPr>
        <w:t>Claimant</w:t>
      </w:r>
    </w:p>
    <w:p>
      <w:r>
        <w:rPr>
          <w:b/>
          <w:color w:val="111111"/>
          <w:sz w:val="22"/>
        </w:rPr>
        <w:t xml:space="preserve">Copyright claimant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Contact information: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Deposit</w:t>
      </w:r>
    </w:p>
    <w:p>
      <w:pPr>
        <w:ind w:left="216"/>
      </w:pPr>
      <w:r>
        <w:rPr>
          <w:b w:val="0"/>
          <w:color w:val="111111"/>
          <w:sz w:val="22"/>
        </w:rPr>
        <w:t>☐  Digital copy / deposit copy ready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