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HOME OFFICE DEDUCTION WORKSHEET</w:t>
      </w:r>
    </w:p>
    <w:p>
      <w:pPr>
        <w:spacing w:after="200"/>
        <w:pBdr>
          <w:bottom w:val="single" w:sz="12" w:space="2" w:color="C9A23A"/>
        </w:pBdr>
      </w:pPr>
      <w:r>
        <w:rPr>
          <w:b/>
          <w:color w:val="1C2B4A"/>
          <w:sz w:val="26"/>
        </w:rPr>
        <w:t>Free Fillable Legal Template — ClearLegalTips.com (2026)</w:t>
      </w:r>
    </w:p>
    <w:p>
      <w:r>
        <w:rPr>
          <w:b/>
          <w:color w:val="1C2B4A"/>
          <w:sz w:val="27"/>
        </w:rPr>
        <w:t>HOME OFFICE DEDUCTION WORKSHEET</w:t>
      </w:r>
    </w:p>
    <w:p>
      <w:pPr>
        <w:spacing w:after="80"/>
      </w:pPr>
      <w:r>
        <w:rPr>
          <w:b w:val="0"/>
          <w:color w:val="111111"/>
          <w:sz w:val="22"/>
        </w:rPr>
        <w:t>Estimate your home office deduction. Confirm figures with IRS Form 8829 / Schedule C.</w:t>
      </w:r>
    </w:p>
    <w:p>
      <w:pPr>
        <w:spacing w:before="220"/>
      </w:pPr>
      <w:r>
        <w:rPr>
          <w:b/>
          <w:color w:val="1C2B4A"/>
          <w:sz w:val="27"/>
        </w:rPr>
        <w:t>1. Qualification Check</w:t>
      </w:r>
    </w:p>
    <w:p>
      <w:pPr>
        <w:ind w:left="216"/>
      </w:pPr>
      <w:r>
        <w:rPr>
          <w:b w:val="0"/>
          <w:color w:val="111111"/>
          <w:sz w:val="22"/>
        </w:rPr>
        <w:t>☐  Self-employed (not a W-2 employee claiming federally)</w:t>
      </w:r>
    </w:p>
    <w:p>
      <w:pPr>
        <w:ind w:left="216"/>
      </w:pPr>
      <w:r>
        <w:rPr>
          <w:b w:val="0"/>
          <w:color w:val="111111"/>
          <w:sz w:val="22"/>
        </w:rPr>
        <w:t>☐  Space is used REGULARLY for business</w:t>
      </w:r>
    </w:p>
    <w:p>
      <w:pPr>
        <w:ind w:left="216"/>
      </w:pPr>
      <w:r>
        <w:rPr>
          <w:b w:val="0"/>
          <w:color w:val="111111"/>
          <w:sz w:val="22"/>
        </w:rPr>
        <w:t>☐  Space is used EXCLUSIVELY for business</w:t>
      </w:r>
    </w:p>
    <w:p>
      <w:pPr>
        <w:ind w:left="216"/>
      </w:pPr>
      <w:r>
        <w:rPr>
          <w:b w:val="0"/>
          <w:color w:val="111111"/>
          <w:sz w:val="22"/>
        </w:rPr>
        <w:t>☐  It is your principal place of business</w:t>
      </w:r>
    </w:p>
    <w:p>
      <w:pPr>
        <w:spacing w:before="220"/>
      </w:pPr>
      <w:r>
        <w:rPr>
          <w:b/>
          <w:color w:val="1C2B4A"/>
          <w:sz w:val="27"/>
        </w:rPr>
        <w:t>2. Measurements</w:t>
      </w:r>
    </w:p>
    <w:p>
      <w:r>
        <w:rPr>
          <w:b/>
          <w:color w:val="111111"/>
          <w:sz w:val="22"/>
        </w:rPr>
        <w:t xml:space="preserve">Office square footage:  </w:t>
      </w:r>
      <w:r>
        <w:rPr>
          <w:b w:val="0"/>
          <w:color w:val="111111"/>
          <w:sz w:val="22"/>
        </w:rPr>
        <w:t>________________________________________</w:t>
      </w:r>
    </w:p>
    <w:p>
      <w:r>
        <w:rPr>
          <w:b/>
          <w:color w:val="111111"/>
          <w:sz w:val="22"/>
        </w:rPr>
        <w:t xml:space="preserve">Total home square footage:  </w:t>
      </w:r>
      <w:r>
        <w:rPr>
          <w:b w:val="0"/>
          <w:color w:val="111111"/>
          <w:sz w:val="22"/>
        </w:rPr>
        <w:t>________________________________________</w:t>
      </w:r>
    </w:p>
    <w:p>
      <w:r>
        <w:rPr>
          <w:b/>
          <w:color w:val="111111"/>
          <w:sz w:val="22"/>
        </w:rPr>
        <w:t xml:space="preserve">Business-use % = office / total:  </w:t>
      </w:r>
      <w:r>
        <w:rPr>
          <w:b w:val="0"/>
          <w:color w:val="111111"/>
          <w:sz w:val="22"/>
        </w:rPr>
        <w:t>________________________________________</w:t>
      </w:r>
    </w:p>
    <w:p>
      <w:pPr>
        <w:spacing w:before="220"/>
      </w:pPr>
      <w:r>
        <w:rPr>
          <w:b/>
          <w:color w:val="1C2B4A"/>
          <w:sz w:val="27"/>
        </w:rPr>
        <w:t>3. Simplified Method</w:t>
      </w:r>
    </w:p>
    <w:p>
      <w:r>
        <w:rPr>
          <w:b/>
          <w:color w:val="111111"/>
          <w:sz w:val="22"/>
        </w:rPr>
        <w:t xml:space="preserve">Office sq ft (max 300) x $5 = deduction (max $1,500):  </w:t>
      </w:r>
      <w:r>
        <w:rPr>
          <w:b w:val="0"/>
          <w:color w:val="111111"/>
          <w:sz w:val="22"/>
        </w:rPr>
        <w:t>________________________________________</w:t>
      </w:r>
    </w:p>
    <w:p>
      <w:pPr>
        <w:spacing w:before="220"/>
      </w:pPr>
      <w:r>
        <w:rPr>
          <w:b/>
          <w:color w:val="1C2B4A"/>
          <w:sz w:val="27"/>
        </w:rPr>
        <w:t>4. Regular Method (annual home costs x business-use %)</w:t>
      </w:r>
    </w:p>
    <w:p>
      <w:r>
        <w:rPr>
          <w:b/>
          <w:color w:val="111111"/>
          <w:sz w:val="22"/>
        </w:rPr>
        <w:t xml:space="preserve">Rent OR mortgage interest + property tax:  </w:t>
      </w:r>
      <w:r>
        <w:rPr>
          <w:b w:val="0"/>
          <w:color w:val="111111"/>
          <w:sz w:val="22"/>
        </w:rPr>
        <w:t>________________________________________</w:t>
      </w:r>
    </w:p>
    <w:p>
      <w:r>
        <w:rPr>
          <w:b/>
          <w:color w:val="111111"/>
          <w:sz w:val="22"/>
        </w:rPr>
        <w:t xml:space="preserve">Utilities (electric/gas/water/internet):  </w:t>
      </w:r>
      <w:r>
        <w:rPr>
          <w:b w:val="0"/>
          <w:color w:val="111111"/>
          <w:sz w:val="22"/>
        </w:rPr>
        <w:t>________________________________________</w:t>
      </w:r>
    </w:p>
    <w:p>
      <w:r>
        <w:rPr>
          <w:b/>
          <w:color w:val="111111"/>
          <w:sz w:val="22"/>
        </w:rPr>
        <w:t xml:space="preserve">Insurance (homeowners/renters):  </w:t>
      </w:r>
      <w:r>
        <w:rPr>
          <w:b w:val="0"/>
          <w:color w:val="111111"/>
          <w:sz w:val="22"/>
        </w:rPr>
        <w:t>________________________________________</w:t>
      </w:r>
    </w:p>
    <w:p>
      <w:r>
        <w:rPr>
          <w:b/>
          <w:color w:val="111111"/>
          <w:sz w:val="22"/>
        </w:rPr>
        <w:t xml:space="preserve">Repairs &amp; maintenance:  </w:t>
      </w:r>
      <w:r>
        <w:rPr>
          <w:b w:val="0"/>
          <w:color w:val="111111"/>
          <w:sz w:val="22"/>
        </w:rPr>
        <w:t>________________________________________</w:t>
      </w:r>
    </w:p>
    <w:p>
      <w:r>
        <w:rPr>
          <w:b/>
          <w:color w:val="111111"/>
          <w:sz w:val="22"/>
        </w:rPr>
        <w:t xml:space="preserve">Depreciation (if you own):  </w:t>
      </w:r>
      <w:r>
        <w:rPr>
          <w:b w:val="0"/>
          <w:color w:val="111111"/>
          <w:sz w:val="22"/>
        </w:rPr>
        <w:t>________________________________________</w:t>
      </w:r>
    </w:p>
    <w:p>
      <w:r>
        <w:rPr>
          <w:b/>
          <w:color w:val="111111"/>
          <w:sz w:val="22"/>
        </w:rPr>
        <w:t xml:space="preserve">Direct office-only expenses (100%):  </w:t>
      </w:r>
      <w:r>
        <w:rPr>
          <w:b w:val="0"/>
          <w:color w:val="111111"/>
          <w:sz w:val="22"/>
        </w:rPr>
        <w:t>________________________________________</w:t>
      </w:r>
    </w:p>
    <w:p>
      <w:pPr>
        <w:spacing w:before="220"/>
      </w:pPr>
      <w:r>
        <w:rPr>
          <w:b/>
          <w:color w:val="1C2B4A"/>
          <w:sz w:val="27"/>
        </w:rPr>
        <w:t>5. Compare &amp; Choose</w:t>
      </w:r>
    </w:p>
    <w:p>
      <w:r>
        <w:rPr>
          <w:b/>
          <w:color w:val="111111"/>
          <w:sz w:val="22"/>
        </w:rPr>
        <w:t xml:space="preserve">Simplified total vs Regular total — take the larger:  </w:t>
      </w:r>
      <w:r>
        <w:rPr>
          <w:b w:val="0"/>
          <w:color w:val="111111"/>
          <w:sz w:val="22"/>
        </w:rPr>
        <w:t>________________________________________</w:t>
      </w:r>
    </w:p>
    <w:p>
      <w:pPr>
        <w:spacing w:before="220"/>
      </w:pPr>
      <w:r>
        <w:rPr>
          <w:b/>
          <w:color w:val="1C2B4A"/>
          <w:sz w:val="27"/>
        </w:rPr>
        <w:t>6. Records</w:t>
      </w:r>
    </w:p>
    <w:p>
      <w:pPr>
        <w:ind w:left="216"/>
      </w:pPr>
      <w:r>
        <w:rPr>
          <w:b w:val="0"/>
          <w:color w:val="111111"/>
          <w:sz w:val="22"/>
        </w:rPr>
        <w:t>☐  Saved a measurement + photo of the space</w:t>
      </w:r>
    </w:p>
    <w:p>
      <w:pPr>
        <w:ind w:left="216"/>
      </w:pPr>
      <w:r>
        <w:rPr>
          <w:b w:val="0"/>
          <w:color w:val="111111"/>
          <w:sz w:val="22"/>
        </w:rPr>
        <w:t>☐  Kept receipts for the regular method</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