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Parenting Plan (Joint Custody)</w:t>
      </w:r>
    </w:p>
    <w:p>
      <w:r>
        <w:rPr>
          <w:b/>
          <w:color w:val="111111"/>
          <w:sz w:val="22"/>
        </w:rPr>
        <w:t>Free Fillable Legal Template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A child-focused schedule and decision-making plan for co-parents. Courts favor specific, workable plans. Fill in the bracketed fields.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1. Parents &amp; Children</w:t>
      </w:r>
    </w:p>
    <w:p>
      <w:r>
        <w:rPr>
          <w:b/>
          <w:color w:val="111111"/>
          <w:sz w:val="22"/>
        </w:rPr>
        <w:t xml:space="preserve">Parent A: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Parent B: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Children &amp; dates of birth: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Legal Custody</w:t>
      </w:r>
    </w:p>
    <w:p>
      <w:pPr>
        <w:ind w:left="216"/>
      </w:pPr>
      <w:r>
        <w:rPr>
          <w:b w:val="0"/>
          <w:color w:val="111111"/>
          <w:sz w:val="22"/>
        </w:rPr>
        <w:t>☐  Joint legal custody (shared decisions)</w:t>
      </w:r>
    </w:p>
    <w:p>
      <w:pPr>
        <w:ind w:left="216"/>
      </w:pPr>
      <w:r>
        <w:rPr>
          <w:b w:val="0"/>
          <w:color w:val="111111"/>
          <w:sz w:val="22"/>
        </w:rPr>
        <w:t>☐  Sole legal custody</w:t>
      </w:r>
    </w:p>
    <w:p>
      <w:r>
        <w:rPr>
          <w:b/>
          <w:color w:val="111111"/>
          <w:sz w:val="22"/>
        </w:rPr>
        <w:t xml:space="preserve">How major decisions (school, health, religion) are made: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Physical Schedule</w:t>
      </w:r>
    </w:p>
    <w:p>
      <w:r>
        <w:rPr>
          <w:b/>
          <w:color w:val="111111"/>
          <w:sz w:val="22"/>
        </w:rPr>
        <w:t xml:space="preserve">Regular weekly schedule: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Exchange times &amp; locations: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Holidays &amp; Vacations</w:t>
      </w:r>
    </w:p>
    <w:p>
      <w:r>
        <w:rPr>
          <w:b/>
          <w:color w:val="111111"/>
          <w:sz w:val="22"/>
        </w:rPr>
        <w:t xml:space="preserve">Holiday rotation: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Summer / school-break plan: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Communication</w:t>
      </w:r>
    </w:p>
    <w:p>
      <w:pPr>
        <w:ind w:left="216"/>
      </w:pPr>
      <w:r>
        <w:rPr>
          <w:b w:val="0"/>
          <w:color w:val="111111"/>
          <w:sz w:val="22"/>
        </w:rPr>
        <w:t>☐  Co-parenting app</w:t>
      </w:r>
    </w:p>
    <w:p>
      <w:r>
        <w:rPr>
          <w:b/>
          <w:color w:val="111111"/>
          <w:sz w:val="22"/>
        </w:rPr>
        <w:t xml:space="preserve">How parents communicate &amp; notice for changes: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Dispute Resolution</w:t>
      </w:r>
    </w:p>
    <w:p>
      <w:pPr>
        <w:ind w:left="216"/>
      </w:pPr>
      <w:r>
        <w:rPr>
          <w:b w:val="0"/>
          <w:color w:val="111111"/>
          <w:sz w:val="22"/>
        </w:rPr>
        <w:t>☐  Mediation before court</w:t>
      </w:r>
    </w:p>
    <w:p>
      <w:pPr>
        <w:spacing w:before="220"/>
      </w:pPr>
      <w:r>
        <w:rPr>
          <w:b/>
          <w:color w:val="1C2B4A"/>
          <w:sz w:val="27"/>
        </w:rPr>
        <w:t>Signatures</w:t>
      </w:r>
    </w:p>
    <w:p/>
    <w:p>
      <w:r>
        <w:rPr>
          <w:b/>
          <w:color w:val="111111"/>
          <w:sz w:val="22"/>
        </w:rPr>
        <w:t>Parent A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r>
        <w:rPr>
          <w:b/>
          <w:color w:val="111111"/>
          <w:sz w:val="22"/>
        </w:rPr>
        <w:t>Parent B</w:t>
      </w:r>
    </w:p>
    <w:p>
      <w:r>
        <w:rPr>
          <w:b/>
          <w:color w:val="111111"/>
          <w:sz w:val="22"/>
        </w:rPr>
        <w:t xml:space="preserve">Printed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Signature: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