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Equipment Lease vs. Loan Decision Worksheet</w:t>
      </w:r>
    </w:p>
    <w:p>
      <w:pPr>
        <w:spacing w:after="200"/>
      </w:pPr>
      <w:r>
        <w:rPr>
          <w:b/>
          <w:color w:val="C9A23A"/>
          <w:sz w:val="28"/>
        </w:rPr>
        <w:t>Lay a loan quote and a lease quote side by side, then pick the door that fits</w:t>
      </w:r>
    </w:p>
    <w:p>
      <w:r>
        <w:rPr>
          <w:b w:val="0"/>
          <w:color w:val="222222"/>
          <w:sz w:val="22"/>
        </w:rPr>
        <w:t>Use this worksheet with the free guide at clearlegaltips.com/equipment-lease-vs-loan/ and the calculator at clearlegaltips.com/equipment-lease-calculator/. Fill in the deal facts, copy the numbers off each quote, sort out the tax treatment with your CPA, and write down the decision and why. This is general information, not tax or legal advice.</w:t>
      </w:r>
    </w:p>
    <w:p>
      <w:r>
        <w:rPr>
          <w:b/>
          <w:color w:val="1C2B4A"/>
          <w:sz w:val="27"/>
        </w:rPr>
        <w:t>LEASE VS. LOAN WORKSHEET</w:t>
      </w:r>
    </w:p>
    <w:p>
      <w:pPr>
        <w:spacing w:before="160"/>
      </w:pPr>
      <w:r>
        <w:rPr>
          <w:b/>
          <w:color w:val="1C2B4A"/>
          <w:sz w:val="27"/>
        </w:rPr>
        <w:t>Section A. The Deal Facts</w:t>
      </w:r>
    </w:p>
    <w:p>
      <w:r>
        <w:rPr>
          <w:b/>
          <w:color w:val="222222"/>
          <w:sz w:val="22"/>
        </w:rPr>
        <w:t xml:space="preserve">Equipment (make / model / year):  </w:t>
      </w:r>
      <w:r>
        <w:rPr>
          <w:b w:val="0"/>
          <w:color w:val="222222"/>
          <w:sz w:val="22"/>
        </w:rPr>
        <w:t>________________________________________</w:t>
      </w:r>
    </w:p>
    <w:p>
      <w:r>
        <w:rPr>
          <w:b/>
          <w:color w:val="222222"/>
          <w:sz w:val="22"/>
        </w:rPr>
        <w:t xml:space="preserve">Approximate price of the machine:  </w:t>
      </w:r>
      <w:r>
        <w:rPr>
          <w:b w:val="0"/>
          <w:color w:val="222222"/>
          <w:sz w:val="22"/>
        </w:rPr>
        <w:t>________________________________________</w:t>
      </w:r>
    </w:p>
    <w:p>
      <w:r>
        <w:rPr>
          <w:b/>
          <w:color w:val="222222"/>
          <w:sz w:val="22"/>
        </w:rPr>
        <w:t xml:space="preserve">How long you expect to keep it (years):  </w:t>
      </w:r>
      <w:r>
        <w:rPr>
          <w:b w:val="0"/>
          <w:color w:val="222222"/>
          <w:sz w:val="22"/>
        </w:rPr>
        <w:t>________________________________________</w:t>
      </w:r>
    </w:p>
    <w:p>
      <w:r>
        <w:rPr>
          <w:b/>
          <w:color w:val="222222"/>
          <w:sz w:val="22"/>
        </w:rPr>
        <w:t xml:space="preserve">Monthly budget for this machine:  </w:t>
      </w:r>
      <w:r>
        <w:rPr>
          <w:b w:val="0"/>
          <w:color w:val="222222"/>
          <w:sz w:val="22"/>
        </w:rPr>
        <w:t>________________________________________</w:t>
      </w:r>
    </w:p>
    <w:p>
      <w:pPr>
        <w:spacing w:before="160"/>
      </w:pPr>
      <w:r>
        <w:rPr>
          <w:b/>
          <w:color w:val="1C2B4A"/>
          <w:sz w:val="27"/>
        </w:rPr>
        <w:t>Section B. The Loan Quote</w:t>
      </w:r>
    </w:p>
    <w:p>
      <w:r>
        <w:rPr>
          <w:b/>
          <w:color w:val="222222"/>
          <w:sz w:val="22"/>
        </w:rPr>
        <w:t xml:space="preserve">Lender / finance company:  </w:t>
      </w:r>
      <w:r>
        <w:rPr>
          <w:b w:val="0"/>
          <w:color w:val="222222"/>
          <w:sz w:val="22"/>
        </w:rPr>
        <w:t>________________________________________</w:t>
      </w:r>
    </w:p>
    <w:p>
      <w:r>
        <w:rPr>
          <w:b/>
          <w:color w:val="222222"/>
          <w:sz w:val="22"/>
        </w:rPr>
        <w:t xml:space="preserve">Interest rate (APR, %):  </w:t>
      </w:r>
      <w:r>
        <w:rPr>
          <w:b w:val="0"/>
          <w:color w:val="222222"/>
          <w:sz w:val="22"/>
        </w:rPr>
        <w:t>________________________________________</w:t>
      </w:r>
    </w:p>
    <w:p>
      <w:r>
        <w:rPr>
          <w:b/>
          <w:color w:val="222222"/>
          <w:sz w:val="22"/>
        </w:rPr>
        <w:t xml:space="preserve">Term (number of months):  </w:t>
      </w:r>
      <w:r>
        <w:rPr>
          <w:b w:val="0"/>
          <w:color w:val="222222"/>
          <w:sz w:val="22"/>
        </w:rPr>
        <w:t>________________________________________</w:t>
      </w:r>
    </w:p>
    <w:p>
      <w:r>
        <w:rPr>
          <w:b/>
          <w:color w:val="222222"/>
          <w:sz w:val="22"/>
        </w:rPr>
        <w:t xml:space="preserve">Down payment required:  </w:t>
      </w:r>
      <w:r>
        <w:rPr>
          <w:b w:val="0"/>
          <w:color w:val="222222"/>
          <w:sz w:val="22"/>
        </w:rPr>
        <w:t>________________________________________</w:t>
      </w:r>
    </w:p>
    <w:p>
      <w:r>
        <w:rPr>
          <w:b/>
          <w:color w:val="222222"/>
          <w:sz w:val="22"/>
        </w:rPr>
        <w:t xml:space="preserve">Collateral listed (machine only / additional assets pledged):  </w:t>
      </w:r>
      <w:r>
        <w:rPr>
          <w:b w:val="0"/>
          <w:color w:val="222222"/>
          <w:sz w:val="22"/>
        </w:rPr>
        <w:t>________________________________________</w:t>
      </w:r>
    </w:p>
    <w:p>
      <w:r>
        <w:rPr>
          <w:b/>
          <w:color w:val="222222"/>
          <w:sz w:val="22"/>
        </w:rPr>
        <w:t xml:space="preserve">Personal guarantee required? (yes / no):  </w:t>
      </w:r>
      <w:r>
        <w:rPr>
          <w:b w:val="0"/>
          <w:color w:val="222222"/>
          <w:sz w:val="22"/>
        </w:rPr>
        <w:t>________________________________________</w:t>
      </w:r>
    </w:p>
    <w:p>
      <w:r>
        <w:rPr>
          <w:b/>
          <w:color w:val="222222"/>
          <w:sz w:val="22"/>
        </w:rPr>
        <w:t xml:space="preserve">SBA 7(a) financing considered? (yes / no / ask lender):  </w:t>
      </w:r>
      <w:r>
        <w:rPr>
          <w:b w:val="0"/>
          <w:color w:val="222222"/>
          <w:sz w:val="22"/>
        </w:rPr>
        <w:t>________________________________________</w:t>
      </w:r>
    </w:p>
    <w:p>
      <w:pPr>
        <w:spacing w:before="160"/>
      </w:pPr>
      <w:r>
        <w:rPr>
          <w:b/>
          <w:color w:val="1C2B4A"/>
          <w:sz w:val="27"/>
        </w:rPr>
        <w:t>Section C. The Lease Quote</w:t>
      </w:r>
    </w:p>
    <w:p>
      <w:r>
        <w:rPr>
          <w:b/>
          <w:color w:val="222222"/>
          <w:sz w:val="22"/>
        </w:rPr>
        <w:t xml:space="preserve">Lessor / leasing company:  </w:t>
      </w:r>
      <w:r>
        <w:rPr>
          <w:b w:val="0"/>
          <w:color w:val="222222"/>
          <w:sz w:val="22"/>
        </w:rPr>
        <w:t>________________________________________</w:t>
      </w:r>
    </w:p>
    <w:p>
      <w:r>
        <w:rPr>
          <w:b/>
          <w:color w:val="222222"/>
          <w:sz w:val="22"/>
        </w:rPr>
        <w:t xml:space="preserve">Term (number of months):  </w:t>
      </w:r>
      <w:r>
        <w:rPr>
          <w:b w:val="0"/>
          <w:color w:val="222222"/>
          <w:sz w:val="22"/>
        </w:rPr>
        <w:t>________________________________________</w:t>
      </w:r>
    </w:p>
    <w:p>
      <w:r>
        <w:rPr>
          <w:b/>
          <w:color w:val="222222"/>
          <w:sz w:val="22"/>
        </w:rPr>
        <w:t xml:space="preserve">Monthly payment:  </w:t>
      </w:r>
      <w:r>
        <w:rPr>
          <w:b w:val="0"/>
          <w:color w:val="222222"/>
          <w:sz w:val="22"/>
        </w:rPr>
        <w:t>________________________________________</w:t>
      </w:r>
    </w:p>
    <w:p>
      <w:r>
        <w:rPr>
          <w:b/>
          <w:color w:val="222222"/>
          <w:sz w:val="22"/>
        </w:rPr>
        <w:t xml:space="preserve">End-of-term structure (return / fair-market-value buyout / $1 buyout):  </w:t>
      </w:r>
      <w:r>
        <w:rPr>
          <w:b w:val="0"/>
          <w:color w:val="222222"/>
          <w:sz w:val="22"/>
        </w:rPr>
        <w:t>________________________________________</w:t>
      </w:r>
    </w:p>
    <w:p>
      <w:r>
        <w:rPr>
          <w:b/>
          <w:color w:val="222222"/>
          <w:sz w:val="22"/>
        </w:rPr>
        <w:t xml:space="preserve">Residual or buyout amount stated in writing:  </w:t>
      </w:r>
      <w:r>
        <w:rPr>
          <w:b w:val="0"/>
          <w:color w:val="222222"/>
          <w:sz w:val="22"/>
        </w:rPr>
        <w:t>________________________________________</w:t>
      </w:r>
    </w:p>
    <w:p>
      <w:r>
        <w:rPr>
          <w:b/>
          <w:color w:val="222222"/>
          <w:sz w:val="22"/>
        </w:rPr>
        <w:t xml:space="preserve">Personal guarantee required? (yes / no):  </w:t>
      </w:r>
      <w:r>
        <w:rPr>
          <w:b w:val="0"/>
          <w:color w:val="222222"/>
          <w:sz w:val="22"/>
        </w:rPr>
        <w:t>________________________________________</w:t>
      </w:r>
    </w:p>
    <w:p>
      <w:pPr>
        <w:spacing w:before="160"/>
      </w:pPr>
      <w:r>
        <w:rPr>
          <w:b/>
          <w:color w:val="1C2B4A"/>
          <w:sz w:val="27"/>
        </w:rPr>
        <w:t>Section D. The Tax Conversation for Your CPA</w:t>
      </w:r>
    </w:p>
    <w:p>
      <w:r>
        <w:rPr>
          <w:b w:val="0"/>
          <w:color w:val="222222"/>
          <w:sz w:val="22"/>
        </w:rPr>
        <w:t>Bring this section to a tax professional before you file. The door you pick changes how the machine is deducted.</w:t>
      </w:r>
    </w:p>
    <w:p>
      <w:r>
        <w:rPr>
          <w:b/>
          <w:color w:val="222222"/>
          <w:sz w:val="22"/>
        </w:rPr>
        <w:t xml:space="preserve">Which door is this deal? (loan / true lease / $1-buyout lease):  </w:t>
      </w:r>
      <w:r>
        <w:rPr>
          <w:b w:val="0"/>
          <w:color w:val="222222"/>
          <w:sz w:val="22"/>
        </w:rPr>
        <w:t>________________________________________</w:t>
      </w:r>
    </w:p>
    <w:p>
      <w:r>
        <w:rPr>
          <w:b/>
          <w:color w:val="222222"/>
          <w:sz w:val="22"/>
        </w:rPr>
        <w:t xml:space="preserve">Is it a purchase for tax purposes? (loan and $1-buyout usually yes; true lease no):  </w:t>
      </w:r>
      <w:r>
        <w:rPr>
          <w:b w:val="0"/>
          <w:color w:val="222222"/>
          <w:sz w:val="22"/>
        </w:rPr>
        <w:t>________________________________________</w:t>
      </w:r>
    </w:p>
    <w:p>
      <w:r>
        <w:rPr>
          <w:b/>
          <w:color w:val="222222"/>
          <w:sz w:val="22"/>
        </w:rPr>
        <w:t xml:space="preserve">Section 179 first-year expensing on the table? (yes / no / ask CPA):  </w:t>
      </w:r>
      <w:r>
        <w:rPr>
          <w:b w:val="0"/>
          <w:color w:val="222222"/>
          <w:sz w:val="22"/>
        </w:rPr>
        <w:t>________________________________________</w:t>
      </w:r>
    </w:p>
    <w:p>
      <w:r>
        <w:rPr>
          <w:b/>
          <w:color w:val="222222"/>
          <w:sz w:val="22"/>
        </w:rPr>
        <w:t xml:space="preserve">If a true lease, rent deduction noted on Schedule C line 20a:  </w:t>
      </w:r>
      <w:r>
        <w:rPr>
          <w:b w:val="0"/>
          <w:color w:val="222222"/>
          <w:sz w:val="22"/>
        </w:rPr>
        <w:t>________________________________________</w:t>
      </w:r>
    </w:p>
    <w:p>
      <w:r>
        <w:rPr>
          <w:b/>
          <w:color w:val="222222"/>
          <w:sz w:val="22"/>
        </w:rPr>
        <w:t xml:space="preserve">CPA name and the date you asked:  </w:t>
      </w:r>
      <w:r>
        <w:rPr>
          <w:b w:val="0"/>
          <w:color w:val="222222"/>
          <w:sz w:val="22"/>
        </w:rPr>
        <w:t>________________________________________</w:t>
      </w:r>
    </w:p>
    <w:p>
      <w:pPr>
        <w:spacing w:before="160"/>
      </w:pPr>
      <w:r>
        <w:rPr>
          <w:b/>
          <w:color w:val="1C2B4A"/>
          <w:sz w:val="27"/>
        </w:rPr>
        <w:t>Section E. The Decision</w:t>
      </w:r>
    </w:p>
    <w:p>
      <w:r>
        <w:rPr>
          <w:b/>
          <w:color w:val="222222"/>
          <w:sz w:val="22"/>
        </w:rPr>
        <w:t xml:space="preserve">The door you chose:  </w:t>
      </w:r>
      <w:r>
        <w:rPr>
          <w:b w:val="0"/>
          <w:color w:val="222222"/>
          <w:sz w:val="22"/>
        </w:rPr>
        <w:t>________________________________________</w:t>
      </w:r>
    </w:p>
    <w:p>
      <w:r>
        <w:rPr>
          <w:b/>
          <w:color w:val="222222"/>
          <w:sz w:val="22"/>
        </w:rPr>
        <w:t xml:space="preserve">Why this door fits (ownership, taxes, cash flow, length of use):  </w:t>
      </w:r>
      <w:r>
        <w:rPr>
          <w:b w:val="0"/>
          <w:color w:val="222222"/>
          <w:sz w:val="22"/>
        </w:rPr>
        <w:t>________________________________________</w:t>
      </w:r>
    </w:p>
    <w:p>
      <w:r>
        <w:rPr>
          <w:b/>
          <w:color w:val="222222"/>
          <w:sz w:val="22"/>
        </w:rPr>
        <w:t xml:space="preserve">What to negotiate before signing (rate, term, buyout, guarantee):  </w:t>
      </w:r>
      <w:r>
        <w:rPr>
          <w:b w:val="0"/>
          <w:color w:val="222222"/>
          <w:sz w:val="22"/>
        </w:rPr>
        <w:t>________________________________________</w:t>
      </w:r>
    </w:p>
    <w:p>
      <w:r>
        <w:rPr>
          <w:b/>
          <w:color w:val="222222"/>
          <w:sz w:val="22"/>
        </w:rPr>
        <w:t xml:space="preserve">Date decided:  </w:t>
      </w:r>
      <w:r>
        <w:rPr>
          <w:b w:val="0"/>
          <w:color w:val="222222"/>
          <w:sz w:val="22"/>
        </w:rPr>
        <w:t>________________________________________</w:t>
      </w:r>
    </w:p>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worksheet is general information, not tax or legal advice. The choice between a lease and a loan turns on more than the monthly payment. What the contract is called matters less than how the deal behaves, so read the substance, not the title. Under the Uniform Commercial Code, a lease that lets you own the machine for a nominal amount, like a single dollar, is treated as a financed purchase rather than a true lease, and the IRS reads it the same way. Section 179 lets a business expense qualifying purchased equipment up front; for tax years beginning in 2025 the maximum deduction is $2,500,000, and that cap is inflation-adjusted in later years, so confirm the current figure when you file. Whether your deal qualifies, and whether it beats deducting rent, is a question for a CPA. Run the payment and total-cost numbers at clearlegaltips.com/equipment-lease-calculator/. Full guide and official sources: clearlegaltips.com/equipment-lease-vs-loan/</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