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BYLAWS OF [CORPORATION NAME]</w:t>
      </w:r>
    </w:p>
    <w:p>
      <w:pPr>
        <w:spacing w:after="200"/>
        <w:pBdr>
          <w:bottom w:val="single" w:sz="12" w:space="2" w:color="C9A23A"/>
        </w:pBdr>
      </w:pPr>
      <w:r>
        <w:rPr>
          <w:b/>
          <w:color w:val="1C2B4A"/>
          <w:sz w:val="26"/>
        </w:rPr>
        <w:t>Free Fillable Legal Template — ClearLegalTips.com (2026)</w:t>
      </w:r>
    </w:p>
    <w:p>
      <w:r>
        <w:rPr>
          <w:b/>
          <w:color w:val="1C2B4A"/>
          <w:sz w:val="27"/>
        </w:rPr>
        <w:t>BYLAWS OF [CORPORATION NAME]</w:t>
      </w:r>
    </w:p>
    <w:p>
      <w:pPr>
        <w:spacing w:after="80"/>
      </w:pPr>
      <w:r>
        <w:rPr>
          <w:b w:val="0"/>
          <w:color w:val="111111"/>
          <w:sz w:val="22"/>
        </w:rPr>
        <w:t>These Bylaws govern the internal affairs of [CORPORATION NAME], a corporation organized under the laws of the State of [STATE] (the "Corporation").</w:t>
      </w:r>
    </w:p>
    <w:p>
      <w:pPr>
        <w:spacing w:before="220"/>
      </w:pPr>
      <w:r>
        <w:rPr>
          <w:b/>
          <w:color w:val="1C2B4A"/>
          <w:sz w:val="27"/>
        </w:rPr>
        <w:t>Article I — Offices</w:t>
      </w:r>
    </w:p>
    <w:p>
      <w:r>
        <w:rPr>
          <w:b/>
          <w:color w:val="111111"/>
          <w:sz w:val="22"/>
        </w:rPr>
        <w:t xml:space="preserve">Principal office address:  </w:t>
      </w:r>
      <w:r>
        <w:rPr>
          <w:b w:val="0"/>
          <w:color w:val="111111"/>
          <w:sz w:val="22"/>
        </w:rPr>
        <w:t>________________________________________</w:t>
      </w:r>
    </w:p>
    <w:p>
      <w:r>
        <w:rPr>
          <w:b/>
          <w:color w:val="111111"/>
          <w:sz w:val="22"/>
        </w:rPr>
        <w:t xml:space="preserve">Registered agent:  </w:t>
      </w:r>
      <w:r>
        <w:rPr>
          <w:b w:val="0"/>
          <w:color w:val="111111"/>
          <w:sz w:val="22"/>
        </w:rPr>
        <w:t>________________________________________</w:t>
      </w:r>
    </w:p>
    <w:p>
      <w:pPr>
        <w:spacing w:before="220"/>
      </w:pPr>
      <w:r>
        <w:rPr>
          <w:b/>
          <w:color w:val="1C2B4A"/>
          <w:sz w:val="27"/>
        </w:rPr>
        <w:t>Article II — Shareholders</w:t>
      </w:r>
    </w:p>
    <w:p>
      <w:r>
        <w:rPr>
          <w:b/>
          <w:color w:val="111111"/>
          <w:sz w:val="22"/>
        </w:rPr>
        <w:t>Annual meeting</w:t>
      </w:r>
    </w:p>
    <w:p>
      <w:r>
        <w:rPr>
          <w:b/>
          <w:color w:val="111111"/>
          <w:sz w:val="22"/>
        </w:rPr>
        <w:t xml:space="preserve">Date/time (or "as set by the board"):  </w:t>
      </w:r>
      <w:r>
        <w:rPr>
          <w:b w:val="0"/>
          <w:color w:val="111111"/>
          <w:sz w:val="22"/>
        </w:rPr>
        <w:t>________________________________________</w:t>
      </w:r>
    </w:p>
    <w:p>
      <w:r>
        <w:rPr>
          <w:b/>
          <w:color w:val="111111"/>
          <w:sz w:val="22"/>
        </w:rPr>
        <w:t xml:space="preserve">Notice period (e.g., 10-60 days):  </w:t>
      </w:r>
      <w:r>
        <w:rPr>
          <w:b w:val="0"/>
          <w:color w:val="111111"/>
          <w:sz w:val="22"/>
        </w:rPr>
        <w:t>________________________________________</w:t>
      </w:r>
    </w:p>
    <w:p>
      <w:r>
        <w:rPr>
          <w:b/>
          <w:color w:val="111111"/>
          <w:sz w:val="22"/>
        </w:rPr>
        <w:t xml:space="preserve">Quorum (e.g., majority of shares):  </w:t>
      </w:r>
      <w:r>
        <w:rPr>
          <w:b w:val="0"/>
          <w:color w:val="111111"/>
          <w:sz w:val="22"/>
        </w:rPr>
        <w:t>________________________________________</w:t>
      </w:r>
    </w:p>
    <w:p>
      <w:r>
        <w:rPr>
          <w:b/>
          <w:color w:val="111111"/>
          <w:sz w:val="22"/>
        </w:rPr>
        <w:t xml:space="preserve">Voting (e.g., majority of shares present):  </w:t>
      </w:r>
      <w:r>
        <w:rPr>
          <w:b w:val="0"/>
          <w:color w:val="111111"/>
          <w:sz w:val="22"/>
        </w:rPr>
        <w:t>________________________________________</w:t>
      </w:r>
    </w:p>
    <w:p>
      <w:pPr>
        <w:ind w:left="216"/>
      </w:pPr>
      <w:r>
        <w:rPr>
          <w:b w:val="0"/>
          <w:color w:val="111111"/>
          <w:sz w:val="22"/>
        </w:rPr>
        <w:t>☐  Action by written consent permitted</w:t>
      </w:r>
    </w:p>
    <w:p>
      <w:pPr>
        <w:ind w:left="216"/>
      </w:pPr>
      <w:r>
        <w:rPr>
          <w:b w:val="0"/>
          <w:color w:val="111111"/>
          <w:sz w:val="22"/>
        </w:rPr>
        <w:t>☐  Remote/electronic meetings permitted</w:t>
      </w:r>
    </w:p>
    <w:p>
      <w:pPr>
        <w:spacing w:before="220"/>
      </w:pPr>
      <w:r>
        <w:rPr>
          <w:b/>
          <w:color w:val="1C2B4A"/>
          <w:sz w:val="27"/>
        </w:rPr>
        <w:t>Article III — Board of Directors</w:t>
      </w:r>
    </w:p>
    <w:p>
      <w:r>
        <w:rPr>
          <w:b/>
          <w:color w:val="111111"/>
          <w:sz w:val="22"/>
        </w:rPr>
        <w:t xml:space="preserve">Number of directors (or range, e.g., 1-5):  </w:t>
      </w:r>
      <w:r>
        <w:rPr>
          <w:b w:val="0"/>
          <w:color w:val="111111"/>
          <w:sz w:val="22"/>
        </w:rPr>
        <w:t>________________________________________</w:t>
      </w:r>
    </w:p>
    <w:p>
      <w:r>
        <w:rPr>
          <w:b/>
          <w:color w:val="111111"/>
          <w:sz w:val="22"/>
        </w:rPr>
        <w:t xml:space="preserve">Term length:  </w:t>
      </w:r>
      <w:r>
        <w:rPr>
          <w:b w:val="0"/>
          <w:color w:val="111111"/>
          <w:sz w:val="22"/>
        </w:rPr>
        <w:t>________________________________________</w:t>
      </w:r>
    </w:p>
    <w:p>
      <w:r>
        <w:rPr>
          <w:b/>
          <w:color w:val="111111"/>
          <w:sz w:val="22"/>
        </w:rPr>
        <w:t xml:space="preserve">How vacancies are filled:  </w:t>
      </w:r>
      <w:r>
        <w:rPr>
          <w:b w:val="0"/>
          <w:color w:val="111111"/>
          <w:sz w:val="22"/>
        </w:rPr>
        <w:t>________________________________________</w:t>
      </w:r>
    </w:p>
    <w:p>
      <w:r>
        <w:rPr>
          <w:b/>
          <w:color w:val="111111"/>
          <w:sz w:val="22"/>
        </w:rPr>
        <w:t xml:space="preserve">Board quorum (e.g., majority of directors):  </w:t>
      </w:r>
      <w:r>
        <w:rPr>
          <w:b w:val="0"/>
          <w:color w:val="111111"/>
          <w:sz w:val="22"/>
        </w:rPr>
        <w:t>________________________________________</w:t>
      </w:r>
    </w:p>
    <w:p>
      <w:pPr>
        <w:ind w:left="216"/>
      </w:pPr>
      <w:r>
        <w:rPr>
          <w:b w:val="0"/>
          <w:color w:val="111111"/>
          <w:sz w:val="22"/>
        </w:rPr>
        <w:t>☐  Action by unanimous written consent permitted</w:t>
      </w:r>
    </w:p>
    <w:p>
      <w:pPr>
        <w:spacing w:before="220"/>
      </w:pPr>
      <w:r>
        <w:rPr>
          <w:b/>
          <w:color w:val="1C2B4A"/>
          <w:sz w:val="27"/>
        </w:rPr>
        <w:t>Article IV — Officers</w:t>
      </w:r>
    </w:p>
    <w:p>
      <w:r>
        <w:rPr>
          <w:b/>
          <w:color w:val="111111"/>
          <w:sz w:val="22"/>
        </w:rPr>
        <w:t xml:space="preserve">Officers (e.g., President, Secretary, Treasurer):  </w:t>
      </w:r>
      <w:r>
        <w:rPr>
          <w:b w:val="0"/>
          <w:color w:val="111111"/>
          <w:sz w:val="22"/>
        </w:rPr>
        <w:t>________________________________________</w:t>
      </w:r>
    </w:p>
    <w:p>
      <w:r>
        <w:rPr>
          <w:b/>
          <w:color w:val="111111"/>
          <w:sz w:val="22"/>
        </w:rPr>
        <w:t xml:space="preserve">How appointed / term:  </w:t>
      </w:r>
      <w:r>
        <w:rPr>
          <w:b w:val="0"/>
          <w:color w:val="111111"/>
          <w:sz w:val="22"/>
        </w:rPr>
        <w:t>________________________________________</w:t>
      </w:r>
    </w:p>
    <w:p>
      <w:r>
        <w:rPr>
          <w:b/>
          <w:color w:val="111111"/>
          <w:sz w:val="22"/>
        </w:rPr>
        <w:t xml:space="preserve">Duties summary:  </w:t>
      </w:r>
      <w:r>
        <w:rPr>
          <w:b w:val="0"/>
          <w:color w:val="111111"/>
          <w:sz w:val="22"/>
        </w:rPr>
        <w:t>________________________________________</w:t>
      </w:r>
    </w:p>
    <w:p>
      <w:pPr>
        <w:spacing w:before="220"/>
      </w:pPr>
      <w:r>
        <w:rPr>
          <w:b/>
          <w:color w:val="1C2B4A"/>
          <w:sz w:val="27"/>
        </w:rPr>
        <w:t>Article V — Stock</w:t>
      </w:r>
    </w:p>
    <w:p>
      <w:r>
        <w:rPr>
          <w:b/>
          <w:color w:val="111111"/>
          <w:sz w:val="22"/>
        </w:rPr>
        <w:t xml:space="preserve">Shares certificated or uncertificated:  </w:t>
      </w:r>
      <w:r>
        <w:rPr>
          <w:b w:val="0"/>
          <w:color w:val="111111"/>
          <w:sz w:val="22"/>
        </w:rPr>
        <w:t>________________________________________</w:t>
      </w:r>
    </w:p>
    <w:p>
      <w:r>
        <w:rPr>
          <w:b/>
          <w:color w:val="111111"/>
          <w:sz w:val="22"/>
        </w:rPr>
        <w:t xml:space="preserve">Transfer restrictions (note S-corp limits if applicable):  </w:t>
      </w:r>
      <w:r>
        <w:rPr>
          <w:b w:val="0"/>
          <w:color w:val="111111"/>
          <w:sz w:val="22"/>
        </w:rPr>
        <w:t>________________________________________</w:t>
      </w:r>
    </w:p>
    <w:p>
      <w:pPr>
        <w:spacing w:before="220"/>
      </w:pPr>
      <w:r>
        <w:rPr>
          <w:b/>
          <w:color w:val="1C2B4A"/>
          <w:sz w:val="27"/>
        </w:rPr>
        <w:t>Article VI — Indemnification</w:t>
      </w:r>
    </w:p>
    <w:p>
      <w:pPr>
        <w:spacing w:after="80"/>
      </w:pPr>
      <w:r>
        <w:rPr>
          <w:b w:val="0"/>
          <w:color w:val="111111"/>
          <w:sz w:val="22"/>
        </w:rPr>
        <w:t>The Corporation shall indemnify its directors and officers to the fullest extent permitted by [STATE] law for actions taken in good faith in their corporate roles.</w:t>
      </w:r>
    </w:p>
    <w:p>
      <w:pPr>
        <w:spacing w:before="220"/>
      </w:pPr>
      <w:r>
        <w:rPr>
          <w:b/>
          <w:color w:val="1C2B4A"/>
          <w:sz w:val="27"/>
        </w:rPr>
        <w:t>Article VII — Records &amp; Fiscal Year</w:t>
      </w:r>
    </w:p>
    <w:p>
      <w:r>
        <w:rPr>
          <w:b/>
          <w:color w:val="111111"/>
          <w:sz w:val="22"/>
        </w:rPr>
        <w:t xml:space="preserve">Fiscal year end:  </w:t>
      </w:r>
      <w:r>
        <w:rPr>
          <w:b w:val="0"/>
          <w:color w:val="111111"/>
          <w:sz w:val="22"/>
        </w:rPr>
        <w:t>________________________________________</w:t>
      </w:r>
    </w:p>
    <w:p>
      <w:r>
        <w:rPr>
          <w:b/>
          <w:color w:val="111111"/>
          <w:sz w:val="22"/>
        </w:rPr>
        <w:t xml:space="preserve">Records kept at:  </w:t>
      </w:r>
      <w:r>
        <w:rPr>
          <w:b w:val="0"/>
          <w:color w:val="111111"/>
          <w:sz w:val="22"/>
        </w:rPr>
        <w:t>________________________________________</w:t>
      </w:r>
    </w:p>
    <w:p>
      <w:pPr>
        <w:spacing w:before="220"/>
      </w:pPr>
      <w:r>
        <w:rPr>
          <w:b/>
          <w:color w:val="1C2B4A"/>
          <w:sz w:val="27"/>
        </w:rPr>
        <w:t>Article VIII — Amendments</w:t>
      </w:r>
    </w:p>
    <w:p>
      <w:r>
        <w:rPr>
          <w:b/>
          <w:color w:val="111111"/>
          <w:sz w:val="22"/>
        </w:rPr>
        <w:t xml:space="preserve">Vote required to amend (e.g., majority of the board):  </w:t>
      </w:r>
      <w:r>
        <w:rPr>
          <w:b w:val="0"/>
          <w:color w:val="111111"/>
          <w:sz w:val="22"/>
        </w:rPr>
        <w:t>________________________________________</w:t>
      </w:r>
    </w:p>
    <w:p>
      <w:pPr>
        <w:spacing w:before="220"/>
      </w:pPr>
      <w:r>
        <w:rPr>
          <w:b/>
          <w:color w:val="1C2B4A"/>
          <w:sz w:val="27"/>
        </w:rPr>
        <w:t>Adoption</w:t>
      </w:r>
    </w:p>
    <w:p>
      <w:pPr>
        <w:spacing w:after="80"/>
      </w:pPr>
      <w:r>
        <w:rPr>
          <w:b w:val="0"/>
          <w:color w:val="111111"/>
          <w:sz w:val="22"/>
        </w:rPr>
        <w:t>These Bylaws were adopted by the [incorporator / initial board] on the date below.</w:t>
      </w:r>
    </w:p>
    <w:p>
      <w:r>
        <w:rPr>
          <w:b/>
          <w:color w:val="111111"/>
          <w:sz w:val="22"/>
        </w:rPr>
        <w:t xml:space="preserve">Signature / title / date:  </w:t>
      </w:r>
      <w:r>
        <w:rPr>
          <w:b w:val="0"/>
          <w:color w:val="111111"/>
          <w:sz w:val="22"/>
        </w:rPr>
        <w:t>________________________________________</w:t>
      </w:r>
    </w:p>
    <w:p>
      <w:r>
        <w:rPr>
          <w:b/>
          <w:color w:val="111111"/>
          <w:sz w:val="22"/>
        </w:rPr>
        <w:t xml:space="preserve">Secretary attestation: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