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1C2B4A"/>
          <w:sz w:val="40"/>
        </w:rPr>
        <w:t>CHILD CUSTODY AGREEMENT (CO-PARENTING PLAN)</w:t>
      </w:r>
    </w:p>
    <w:p>
      <w:r>
        <w:rPr>
          <w:b/>
          <w:color w:val="111111"/>
          <w:sz w:val="22"/>
        </w:rPr>
        <w:t>Free Fillable Legal Template — ClearLegalTips.com (2026)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fill="F2F5FA"/>
          </w:tcPr>
          <w:p>
            <w:r>
              <w:rPr>
                <w:b/>
                <w:color w:val="1C2B4A"/>
                <w:sz w:val="22"/>
              </w:rPr>
              <w:t>INSTRUCTIONS FOR USE</w:t>
            </w:r>
          </w:p>
          <w:p>
            <w:r>
              <w:rPr>
                <w:b w:val="0"/>
                <w:color w:val="111111"/>
                <w:sz w:val="20"/>
              </w:rPr>
              <w:t>This is a co-parenting agreement template for parents creating a custody arrangement (whether divorcing, separating, or never married). Courts must approve custody plans for them to be legally enforceable. This does not constitute legal advice.</w:t>
            </w:r>
          </w:p>
        </w:tc>
      </w:tr>
    </w:tbl>
    <w:p/>
    <w:p>
      <w:pPr>
        <w:spacing w:before="220"/>
      </w:pPr>
      <w:r>
        <w:rPr>
          <w:b/>
          <w:color w:val="1C2B4A"/>
          <w:sz w:val="27"/>
        </w:rPr>
        <w:t>CHILD CUSTODY AND PARENTING PLAN AGREEMENT</w:t>
      </w:r>
    </w:p>
    <w:p>
      <w:pPr>
        <w:spacing w:after="80"/>
      </w:pPr>
      <w:r>
        <w:rPr>
          <w:b w:val="0"/>
          <w:color w:val="111111"/>
          <w:sz w:val="22"/>
        </w:rPr>
        <w:t>Date: [DATE]</w:t>
      </w:r>
    </w:p>
    <w:p>
      <w:pPr>
        <w:spacing w:before="220"/>
      </w:pPr>
      <w:r>
        <w:rPr>
          <w:b/>
          <w:color w:val="1C2B4A"/>
          <w:sz w:val="27"/>
        </w:rPr>
        <w:t>PARTIES (PARENTS)</w:t>
      </w:r>
    </w:p>
    <w:p>
      <w:pPr>
        <w:spacing w:after="80"/>
      </w:pPr>
      <w:r>
        <w:rPr>
          <w:b w:val="0"/>
          <w:color w:val="111111"/>
          <w:sz w:val="22"/>
        </w:rPr>
        <w:t>Parent 1:</w:t>
      </w:r>
    </w:p>
    <w:p>
      <w:pPr>
        <w:ind w:left="360"/>
      </w:pPr>
      <w:r>
        <w:rPr>
          <w:b w:val="0"/>
          <w:color w:val="111111"/>
          <w:sz w:val="22"/>
        </w:rPr>
        <w:t>•  Name: [FULL LEGAL NAME]</w:t>
      </w:r>
    </w:p>
    <w:p>
      <w:pPr>
        <w:ind w:left="360"/>
      </w:pPr>
      <w:r>
        <w:rPr>
          <w:b w:val="0"/>
          <w:color w:val="111111"/>
          <w:sz w:val="22"/>
        </w:rPr>
        <w:t>•  Address: [ADDRESS, CITY, STATE, ZIP]</w:t>
      </w:r>
    </w:p>
    <w:p>
      <w:pPr>
        <w:ind w:left="360"/>
      </w:pPr>
      <w:r>
        <w:rPr>
          <w:b w:val="0"/>
          <w:color w:val="111111"/>
          <w:sz w:val="22"/>
        </w:rPr>
        <w:t>•  Phone: [PHONE]</w:t>
      </w:r>
    </w:p>
    <w:p>
      <w:pPr>
        <w:ind w:left="360"/>
      </w:pPr>
      <w:r>
        <w:rPr>
          <w:b w:val="0"/>
          <w:color w:val="111111"/>
          <w:sz w:val="22"/>
        </w:rPr>
        <w:t>•  Email: [EMAIL]</w:t>
      </w:r>
    </w:p>
    <w:p>
      <w:pPr>
        <w:spacing w:after="80"/>
      </w:pPr>
      <w:r>
        <w:rPr>
          <w:b w:val="0"/>
          <w:color w:val="111111"/>
          <w:sz w:val="22"/>
        </w:rPr>
        <w:t>Parent 2:</w:t>
      </w:r>
    </w:p>
    <w:p>
      <w:pPr>
        <w:ind w:left="360"/>
      </w:pPr>
      <w:r>
        <w:rPr>
          <w:b w:val="0"/>
          <w:color w:val="111111"/>
          <w:sz w:val="22"/>
        </w:rPr>
        <w:t>•  Name: [FULL LEGAL NAME]</w:t>
      </w:r>
    </w:p>
    <w:p>
      <w:pPr>
        <w:ind w:left="360"/>
      </w:pPr>
      <w:r>
        <w:rPr>
          <w:b w:val="0"/>
          <w:color w:val="111111"/>
          <w:sz w:val="22"/>
        </w:rPr>
        <w:t>•  Address: [ADDRESS, CITY, STATE, ZIP]</w:t>
      </w:r>
    </w:p>
    <w:p>
      <w:pPr>
        <w:ind w:left="360"/>
      </w:pPr>
      <w:r>
        <w:rPr>
          <w:b w:val="0"/>
          <w:color w:val="111111"/>
          <w:sz w:val="22"/>
        </w:rPr>
        <w:t>•  Phone: [PHONE]</w:t>
      </w:r>
    </w:p>
    <w:p>
      <w:pPr>
        <w:ind w:left="360"/>
      </w:pPr>
      <w:r>
        <w:rPr>
          <w:b w:val="0"/>
          <w:color w:val="111111"/>
          <w:sz w:val="22"/>
        </w:rPr>
        <w:t>•  Email: [EMAIL]</w:t>
      </w:r>
    </w:p>
    <w:p>
      <w:pPr>
        <w:spacing w:before="220"/>
      </w:pPr>
      <w:r>
        <w:rPr>
          <w:b/>
          <w:color w:val="1C2B4A"/>
          <w:sz w:val="27"/>
        </w:rPr>
        <w:t>CHILDREN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fill="1C2B4A"/>
          </w:tcPr>
          <w:p>
            <w:r>
              <w:rPr>
                <w:b/>
                <w:color w:val="FFFFFF"/>
                <w:sz w:val="20"/>
              </w:rPr>
              <w:t>Child Name</w:t>
            </w:r>
          </w:p>
        </w:tc>
        <w:tc>
          <w:tcPr>
            <w:tcW w:type="dxa" w:w="2160"/>
            <w:shd w:val="clear" w:fill="1C2B4A"/>
          </w:tcPr>
          <w:p>
            <w:r>
              <w:rPr>
                <w:b/>
                <w:color w:val="FFFFFF"/>
                <w:sz w:val="20"/>
              </w:rPr>
              <w:t>Date of Birth</w:t>
            </w:r>
          </w:p>
        </w:tc>
        <w:tc>
          <w:tcPr>
            <w:tcW w:type="dxa" w:w="2160"/>
            <w:shd w:val="clear" w:fill="1C2B4A"/>
          </w:tcPr>
          <w:p>
            <w:r>
              <w:rPr>
                <w:b/>
                <w:color w:val="FFFFFF"/>
                <w:sz w:val="20"/>
              </w:rPr>
              <w:t>Age</w:t>
            </w:r>
          </w:p>
        </w:tc>
        <w:tc>
          <w:tcPr>
            <w:tcW w:type="dxa" w:w="2160"/>
            <w:shd w:val="clear" w:fill="1C2B4A"/>
          </w:tcPr>
          <w:p>
            <w:r>
              <w:rPr>
                <w:b/>
                <w:color w:val="FFFFFF"/>
                <w:sz w:val="20"/>
              </w:rPr>
              <w:t>Current School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[FULL LEGAL NAME]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[DOB]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[AGE]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[SCHOOL]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[FULL LEGAL NAME]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[DOB]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[AGE]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[SCHOOL]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[FULL LEGAL NAME]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[DOB]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[AGE]</w:t>
            </w:r>
          </w:p>
        </w:tc>
        <w:tc>
          <w:tcPr>
            <w:tcW w:type="dxa" w:w="2160"/>
          </w:tcPr>
          <w:p>
            <w:r>
              <w:rPr>
                <w:b w:val="0"/>
                <w:color w:val="111111"/>
                <w:sz w:val="20"/>
              </w:rPr>
              <w:t>[SCHOOL]</w:t>
            </w:r>
          </w:p>
        </w:tc>
      </w:tr>
    </w:tbl>
    <w:p>
      <w:pPr>
        <w:spacing w:before="220"/>
      </w:pPr>
      <w:r>
        <w:rPr>
          <w:b/>
          <w:color w:val="1C2B4A"/>
          <w:sz w:val="27"/>
        </w:rPr>
        <w:t>1. LEGAL CUSTODY (Decision-Making Authority)</w:t>
      </w:r>
    </w:p>
    <w:p>
      <w:pPr>
        <w:spacing w:after="80"/>
      </w:pPr>
      <w:r>
        <w:rPr>
          <w:b w:val="0"/>
          <w:color w:val="111111"/>
          <w:sz w:val="22"/>
        </w:rPr>
        <w:t>Legal custody determines who makes major decisions about the children.</w:t>
      </w:r>
    </w:p>
    <w:p>
      <w:pPr>
        <w:ind w:left="216"/>
      </w:pPr>
      <w:r>
        <w:rPr>
          <w:b w:val="0"/>
          <w:color w:val="111111"/>
          <w:sz w:val="22"/>
        </w:rPr>
        <w:t>☐  Joint Legal Custody (Recommended — Most Common)</w:t>
      </w:r>
    </w:p>
    <w:p>
      <w:pPr>
        <w:spacing w:after="80"/>
      </w:pPr>
      <w:r>
        <w:rPr>
          <w:b w:val="0"/>
          <w:color w:val="111111"/>
          <w:sz w:val="22"/>
        </w:rPr>
        <w:t>Both parents share decision-making authority for major decisions including:</w:t>
      </w:r>
    </w:p>
    <w:p>
      <w:pPr>
        <w:ind w:left="360"/>
      </w:pPr>
      <w:r>
        <w:rPr>
          <w:b w:val="0"/>
          <w:color w:val="111111"/>
          <w:sz w:val="22"/>
        </w:rPr>
        <w:t>•  Education (school enrollment, tutoring, special education)</w:t>
      </w:r>
    </w:p>
    <w:p>
      <w:pPr>
        <w:ind w:left="360"/>
      </w:pPr>
      <w:r>
        <w:rPr>
          <w:b w:val="0"/>
          <w:color w:val="111111"/>
          <w:sz w:val="22"/>
        </w:rPr>
        <w:t>•  Healthcare (medical, dental, mental health, medications)</w:t>
      </w:r>
    </w:p>
    <w:p>
      <w:pPr>
        <w:ind w:left="360"/>
      </w:pPr>
      <w:r>
        <w:rPr>
          <w:b w:val="0"/>
          <w:color w:val="111111"/>
          <w:sz w:val="22"/>
        </w:rPr>
        <w:t>•  Religious upbringing</w:t>
      </w:r>
    </w:p>
    <w:p>
      <w:pPr>
        <w:ind w:left="360"/>
      </w:pPr>
      <w:r>
        <w:rPr>
          <w:b w:val="0"/>
          <w:color w:val="111111"/>
          <w:sz w:val="22"/>
        </w:rPr>
        <w:t>•  Extracurricular activities</w:t>
      </w:r>
    </w:p>
    <w:p>
      <w:pPr>
        <w:ind w:left="360"/>
      </w:pPr>
      <w:r>
        <w:rPr>
          <w:b w:val="0"/>
          <w:color w:val="111111"/>
          <w:sz w:val="22"/>
        </w:rPr>
        <w:t>•  Travel outside the country</w:t>
      </w:r>
    </w:p>
    <w:p>
      <w:pPr>
        <w:ind w:left="216"/>
      </w:pPr>
      <w:r>
        <w:rPr>
          <w:b w:val="0"/>
          <w:color w:val="111111"/>
          <w:sz w:val="22"/>
        </w:rPr>
        <w:t>☐  Sole Legal Custody to [PARENT NAME]</w:t>
      </w:r>
    </w:p>
    <w:p>
      <w:pPr>
        <w:spacing w:after="80"/>
      </w:pPr>
      <w:r>
        <w:rPr>
          <w:b w:val="0"/>
          <w:color w:val="111111"/>
          <w:sz w:val="22"/>
        </w:rPr>
        <w:t>[PARENT NAME] has sole authority for all major decisions. The other parent shall be informed of decisions but does not have veto power.</w:t>
      </w:r>
    </w:p>
    <w:p>
      <w:pPr>
        <w:spacing w:after="80"/>
      </w:pPr>
      <w:r>
        <w:rPr>
          <w:b w:val="0"/>
          <w:color w:val="111111"/>
          <w:sz w:val="22"/>
        </w:rPr>
        <w:t>Decision-Making Process (if Joint): (a) Both parents shall discuss major decisions and attempt to reach agreement; (b) If unable to agree within [7 / 14] days, the parents shall [attend mediation / Parent [1/2] shall have final decision on [CATEGORY]]; (c) In a medical emergency, the parent with the child may make immediate necessary decisions and inform the other parent as soon as possible.</w:t>
      </w:r>
    </w:p>
    <w:p>
      <w:pPr>
        <w:spacing w:before="220"/>
      </w:pPr>
      <w:r>
        <w:rPr>
          <w:b/>
          <w:color w:val="1C2B4A"/>
          <w:sz w:val="27"/>
        </w:rPr>
        <w:t>2. PHYSICAL CUSTODY (Residential Schedule)</w:t>
      </w:r>
    </w:p>
    <w:p>
      <w:pPr>
        <w:spacing w:after="80"/>
      </w:pPr>
      <w:r>
        <w:rPr>
          <w:b w:val="0"/>
          <w:color w:val="111111"/>
          <w:sz w:val="22"/>
        </w:rPr>
        <w:t>Physical custody determines where the children live.</w:t>
      </w:r>
    </w:p>
    <w:p>
      <w:pPr>
        <w:ind w:left="216"/>
      </w:pPr>
      <w:r>
        <w:rPr>
          <w:b w:val="0"/>
          <w:color w:val="111111"/>
          <w:sz w:val="22"/>
        </w:rPr>
        <w:t>☐  Option A: Joint Physical Custody — Equal Time</w:t>
      </w:r>
    </w:p>
    <w:p>
      <w:pPr>
        <w:spacing w:after="80"/>
      </w:pPr>
      <w:r>
        <w:rPr>
          <w:b w:val="0"/>
          <w:color w:val="111111"/>
          <w:sz w:val="22"/>
        </w:rPr>
        <w:t>Week 1: Children with Parent 1 Week 2: Children with Parent 2 (Alternating weeks; exchange on [DAY] at [TIME])</w:t>
      </w:r>
    </w:p>
    <w:p>
      <w:pPr>
        <w:ind w:left="216"/>
      </w:pPr>
      <w:r>
        <w:rPr>
          <w:b w:val="0"/>
          <w:color w:val="111111"/>
          <w:sz w:val="22"/>
        </w:rPr>
        <w:t>☐  Option B: Joint Physical Custody — 2-2-3 Schedule</w:t>
      </w:r>
    </w:p>
    <w:p>
      <w:pPr>
        <w:ind w:left="360"/>
      </w:pPr>
      <w:r>
        <w:rPr>
          <w:b w:val="0"/>
          <w:color w:val="111111"/>
          <w:sz w:val="22"/>
        </w:rPr>
        <w:t>•  Monday &amp; Tuesday: Parent 1</w:t>
      </w:r>
    </w:p>
    <w:p>
      <w:pPr>
        <w:ind w:left="360"/>
      </w:pPr>
      <w:r>
        <w:rPr>
          <w:b w:val="0"/>
          <w:color w:val="111111"/>
          <w:sz w:val="22"/>
        </w:rPr>
        <w:t>•  Wednesday &amp; Thursday: Parent 2</w:t>
      </w:r>
    </w:p>
    <w:p>
      <w:pPr>
        <w:ind w:left="360"/>
      </w:pPr>
      <w:r>
        <w:rPr>
          <w:b w:val="0"/>
          <w:color w:val="111111"/>
          <w:sz w:val="22"/>
        </w:rPr>
        <w:t>•  Friday, Saturday, Sunday: Alternating (Parent 1 one week, Parent 2 the next)</w:t>
      </w:r>
    </w:p>
    <w:p>
      <w:pPr>
        <w:ind w:left="216"/>
      </w:pPr>
      <w:r>
        <w:rPr>
          <w:b w:val="0"/>
          <w:color w:val="111111"/>
          <w:sz w:val="22"/>
        </w:rPr>
        <w:t>☐  Option C: Primary Custody with Visitation</w:t>
      </w:r>
    </w:p>
    <w:p>
      <w:pPr>
        <w:spacing w:after="80"/>
      </w:pPr>
      <w:r>
        <w:rPr>
          <w:b w:val="0"/>
          <w:color w:val="111111"/>
          <w:sz w:val="22"/>
        </w:rPr>
        <w:t>Primary Residence: [PARENT NAME] Visitation Schedule for [OTHER PARENT]:</w:t>
      </w:r>
    </w:p>
    <w:p>
      <w:pPr>
        <w:ind w:left="360"/>
      </w:pPr>
      <w:r>
        <w:rPr>
          <w:b w:val="0"/>
          <w:color w:val="111111"/>
          <w:sz w:val="22"/>
        </w:rPr>
        <w:t>•  Every other weekend: [FRIDAY TIME] to [SUNDAY TIME]</w:t>
      </w:r>
    </w:p>
    <w:p>
      <w:pPr>
        <w:ind w:left="360"/>
      </w:pPr>
      <w:r>
        <w:rPr>
          <w:b w:val="0"/>
          <w:color w:val="111111"/>
          <w:sz w:val="22"/>
        </w:rPr>
        <w:t>•  One weeknight: [DAY] from [TIME] to [TIME]</w:t>
      </w:r>
    </w:p>
    <w:p>
      <w:pPr>
        <w:ind w:left="360"/>
      </w:pPr>
      <w:r>
        <w:rPr>
          <w:b w:val="0"/>
          <w:color w:val="111111"/>
          <w:sz w:val="22"/>
        </w:rPr>
        <w:t>•  [OTHER ARRANGEMENTS]</w:t>
      </w:r>
    </w:p>
    <w:p>
      <w:pPr>
        <w:ind w:left="216"/>
      </w:pPr>
      <w:r>
        <w:rPr>
          <w:b w:val="0"/>
          <w:color w:val="111111"/>
          <w:sz w:val="22"/>
        </w:rPr>
        <w:t>☐  Option D: Custom Schedule</w:t>
      </w:r>
    </w:p>
    <w:p>
      <w:pPr>
        <w:spacing w:after="80"/>
      </w:pPr>
      <w:r>
        <w:rPr>
          <w:b w:val="0"/>
          <w:color w:val="111111"/>
          <w:sz w:val="22"/>
        </w:rPr>
        <w:t>[DESCRIBE YOUR SPECIFIC ARRANGEMENT]</w:t>
      </w:r>
    </w:p>
    <w:p>
      <w:pPr>
        <w:spacing w:before="220"/>
      </w:pPr>
      <w:r>
        <w:rPr>
          <w:b/>
          <w:color w:val="1C2B4A"/>
          <w:sz w:val="27"/>
        </w:rPr>
        <w:t>3. HOLIDAY &amp; VACATION SCHEDULE</w:t>
      </w:r>
    </w:p>
    <w:p>
      <w:r>
        <w:rPr>
          <w:b/>
          <w:color w:val="111111"/>
          <w:sz w:val="22"/>
        </w:rPr>
        <w:t>Holidays (Alternate Annually):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fill="1C2B4A"/>
          </w:tcPr>
          <w:p>
            <w:r>
              <w:rPr>
                <w:b/>
                <w:color w:val="FFFFFF"/>
                <w:sz w:val="20"/>
              </w:rPr>
              <w:t>Holiday</w:t>
            </w:r>
          </w:p>
        </w:tc>
        <w:tc>
          <w:tcPr>
            <w:tcW w:type="dxa" w:w="2880"/>
            <w:shd w:val="clear" w:fill="1C2B4A"/>
          </w:tcPr>
          <w:p>
            <w:r>
              <w:rPr>
                <w:b/>
                <w:color w:val="FFFFFF"/>
                <w:sz w:val="20"/>
              </w:rPr>
              <w:t>Even Years</w:t>
            </w:r>
          </w:p>
        </w:tc>
        <w:tc>
          <w:tcPr>
            <w:tcW w:type="dxa" w:w="2880"/>
            <w:shd w:val="clear" w:fill="1C2B4A"/>
          </w:tcPr>
          <w:p>
            <w:r>
              <w:rPr>
                <w:b/>
                <w:color w:val="FFFFFF"/>
                <w:sz w:val="20"/>
              </w:rPr>
              <w:t>Odd Years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New Year's Day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Martin Luther King Day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Presidents' Day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Spring Break (first half/second half)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Easter / Passover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Memorial Day Weekend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July 4th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Labor Day Weekend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Halloween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Thanksgiving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Christmas Eve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Christmas Day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[1/2]</w:t>
            </w:r>
          </w:p>
        </w:tc>
        <w:tc>
          <w:tcPr>
            <w:tcW w:type="dxa" w:w="2880"/>
          </w:tcPr>
          <w:p>
            <w:r>
              <w:rPr>
                <w:b w:val="0"/>
                <w:color w:val="111111"/>
                <w:sz w:val="20"/>
              </w:rPr>
              <w:t>Parent [2/1]</w:t>
            </w:r>
          </w:p>
        </w:tc>
      </w:tr>
    </w:tbl>
    <w:p>
      <w:pPr>
        <w:spacing w:after="80"/>
      </w:pPr>
      <w:r>
        <w:rPr>
          <w:b w:val="0"/>
          <w:color w:val="111111"/>
          <w:sz w:val="22"/>
        </w:rPr>
        <w:t>Special Days:</w:t>
      </w:r>
    </w:p>
    <w:p>
      <w:pPr>
        <w:ind w:left="360"/>
      </w:pPr>
      <w:r>
        <w:rPr>
          <w:b w:val="0"/>
          <w:color w:val="111111"/>
          <w:sz w:val="22"/>
        </w:rPr>
        <w:t>•  Mother's Day: Always with Mother</w:t>
      </w:r>
    </w:p>
    <w:p>
      <w:pPr>
        <w:ind w:left="360"/>
      </w:pPr>
      <w:r>
        <w:rPr>
          <w:b w:val="0"/>
          <w:color w:val="111111"/>
          <w:sz w:val="22"/>
        </w:rPr>
        <w:t>•  Father's Day: Always with Father</w:t>
      </w:r>
    </w:p>
    <w:p>
      <w:pPr>
        <w:ind w:left="360"/>
      </w:pPr>
      <w:r>
        <w:rPr>
          <w:b w:val="0"/>
          <w:color w:val="111111"/>
          <w:sz w:val="22"/>
        </w:rPr>
        <w:t>•  Child's Birthday: [Alternate / Shared / With Primary Parent, other parent gets time on nearest weekend]</w:t>
      </w:r>
    </w:p>
    <w:p>
      <w:pPr>
        <w:ind w:left="360"/>
      </w:pPr>
      <w:r>
        <w:rPr>
          <w:b w:val="0"/>
          <w:color w:val="111111"/>
          <w:sz w:val="22"/>
        </w:rPr>
        <w:t>•  Parent's Birthday: Children with that parent</w:t>
      </w:r>
    </w:p>
    <w:p>
      <w:r>
        <w:rPr>
          <w:b/>
          <w:color w:val="111111"/>
          <w:sz w:val="22"/>
        </w:rPr>
        <w:t>Summer Vacation:</w:t>
      </w:r>
    </w:p>
    <w:p>
      <w:pPr>
        <w:ind w:left="360"/>
      </w:pPr>
      <w:r>
        <w:rPr>
          <w:b w:val="0"/>
          <w:color w:val="111111"/>
          <w:sz w:val="22"/>
        </w:rPr>
        <w:t>•  Each parent gets [2 / 3 / 4] consecutive weeks of uninterrupted summer time</w:t>
      </w:r>
    </w:p>
    <w:p>
      <w:pPr>
        <w:ind w:left="360"/>
      </w:pPr>
      <w:r>
        <w:rPr>
          <w:b w:val="0"/>
          <w:color w:val="111111"/>
          <w:sz w:val="22"/>
        </w:rPr>
        <w:t>•  Written notice required by [April 1 / May 1] of summer week selections</w:t>
      </w:r>
    </w:p>
    <w:p>
      <w:pPr>
        <w:ind w:left="360"/>
      </w:pPr>
      <w:r>
        <w:rPr>
          <w:b w:val="0"/>
          <w:color w:val="111111"/>
          <w:sz w:val="22"/>
        </w:rPr>
        <w:t>•  Summer weeks [do / do not] override the regular schedule</w:t>
      </w:r>
    </w:p>
    <w:p>
      <w:pPr>
        <w:ind w:left="360"/>
      </w:pPr>
      <w:r>
        <w:rPr>
          <w:b w:val="0"/>
          <w:color w:val="111111"/>
          <w:sz w:val="22"/>
        </w:rPr>
        <w:t>•  Priority: [Parent 1 selects first in even years / alternate selection priority]</w:t>
      </w:r>
    </w:p>
    <w:p>
      <w:r>
        <w:rPr>
          <w:b/>
          <w:color w:val="111111"/>
          <w:sz w:val="22"/>
        </w:rPr>
        <w:t>Winter Break:</w:t>
      </w:r>
    </w:p>
    <w:p>
      <w:pPr>
        <w:ind w:left="360"/>
      </w:pPr>
      <w:r>
        <w:rPr>
          <w:b w:val="0"/>
          <w:color w:val="111111"/>
          <w:sz w:val="22"/>
        </w:rPr>
        <w:t>•  First half (end of school through Dec 25 or 26): Parent [1/2] in even years</w:t>
      </w:r>
    </w:p>
    <w:p>
      <w:pPr>
        <w:ind w:left="360"/>
      </w:pPr>
      <w:r>
        <w:rPr>
          <w:b w:val="0"/>
          <w:color w:val="111111"/>
          <w:sz w:val="22"/>
        </w:rPr>
        <w:t>•  Second half (Dec 26 or 27 through school start): Parent [2/1] in even years</w:t>
      </w:r>
    </w:p>
    <w:p>
      <w:pPr>
        <w:spacing w:before="220"/>
      </w:pPr>
      <w:r>
        <w:rPr>
          <w:b/>
          <w:color w:val="1C2B4A"/>
          <w:sz w:val="27"/>
        </w:rPr>
        <w:t>4. TRANSPORTATION &amp; EXCHANGES</w:t>
      </w:r>
    </w:p>
    <w:p>
      <w:pPr>
        <w:spacing w:after="80"/>
      </w:pPr>
      <w:r>
        <w:rPr>
          <w:b w:val="0"/>
          <w:color w:val="111111"/>
          <w:sz w:val="22"/>
        </w:rPr>
        <w:t>4.1 Exchange Location: [At parent's home / Neutral location: [ADDRESS] / At school]</w:t>
      </w:r>
    </w:p>
    <w:p>
      <w:pPr>
        <w:spacing w:after="80"/>
      </w:pPr>
      <w:r>
        <w:rPr>
          <w:b w:val="0"/>
          <w:color w:val="111111"/>
          <w:sz w:val="22"/>
        </w:rPr>
        <w:t>4.2 Transportation:</w:t>
      </w:r>
    </w:p>
    <w:p>
      <w:pPr>
        <w:ind w:left="216"/>
      </w:pPr>
      <w:r>
        <w:rPr>
          <w:b w:val="0"/>
          <w:color w:val="111111"/>
          <w:sz w:val="22"/>
        </w:rPr>
        <w:t>☐  Parent receiving the child picks up</w:t>
      </w:r>
    </w:p>
    <w:p>
      <w:pPr>
        <w:ind w:left="216"/>
      </w:pPr>
      <w:r>
        <w:rPr>
          <w:b w:val="0"/>
          <w:color w:val="111111"/>
          <w:sz w:val="22"/>
        </w:rPr>
        <w:t>☐  Parent ending their time drops off</w:t>
      </w:r>
    </w:p>
    <w:p>
      <w:pPr>
        <w:ind w:left="216"/>
      </w:pPr>
      <w:r>
        <w:rPr>
          <w:b w:val="0"/>
          <w:color w:val="111111"/>
          <w:sz w:val="22"/>
        </w:rPr>
        <w:t>☐  Split driving equally</w:t>
      </w:r>
    </w:p>
    <w:p>
      <w:pPr>
        <w:ind w:left="216"/>
      </w:pPr>
      <w:r>
        <w:rPr>
          <w:b w:val="0"/>
          <w:color w:val="111111"/>
          <w:sz w:val="22"/>
        </w:rPr>
        <w:t>☐  [CUSTOM]</w:t>
      </w:r>
    </w:p>
    <w:p>
      <w:pPr>
        <w:spacing w:after="80"/>
      </w:pPr>
      <w:r>
        <w:rPr>
          <w:b w:val="0"/>
          <w:color w:val="111111"/>
          <w:sz w:val="22"/>
        </w:rPr>
        <w:t>4.3 Punctuality: Pickup/dropoff shall occur within [15] minutes of scheduled time. If more than [30] minutes late without notice, the exchange may be forfeited.</w:t>
      </w:r>
    </w:p>
    <w:p>
      <w:pPr>
        <w:spacing w:after="80"/>
      </w:pPr>
      <w:r>
        <w:rPr>
          <w:b w:val="0"/>
          <w:color w:val="111111"/>
          <w:sz w:val="22"/>
        </w:rPr>
        <w:t>4.4 Third-Party Pickup: If a parent cannot be present, [APPROVED PERSONS — grandparent, partner, etc.] may conduct the exchange with [24 hours / same-day] notice.</w:t>
      </w:r>
    </w:p>
    <w:p>
      <w:pPr>
        <w:spacing w:before="220"/>
      </w:pPr>
      <w:r>
        <w:rPr>
          <w:b/>
          <w:color w:val="1C2B4A"/>
          <w:sz w:val="27"/>
        </w:rPr>
        <w:t>5. COMMUNICATION</w:t>
      </w:r>
    </w:p>
    <w:p>
      <w:pPr>
        <w:spacing w:after="80"/>
      </w:pPr>
      <w:r>
        <w:rPr>
          <w:b w:val="0"/>
          <w:color w:val="111111"/>
          <w:sz w:val="22"/>
        </w:rPr>
        <w:t>5.1 Between Parents:</w:t>
      </w:r>
    </w:p>
    <w:p>
      <w:pPr>
        <w:ind w:left="360"/>
      </w:pPr>
      <w:r>
        <w:rPr>
          <w:b w:val="0"/>
          <w:color w:val="111111"/>
          <w:sz w:val="22"/>
        </w:rPr>
        <w:t>•  Primary communication method: [Text / Email / Co-parenting app (OurFamilyWizard, TalkingParents)]</w:t>
      </w:r>
    </w:p>
    <w:p>
      <w:pPr>
        <w:ind w:left="360"/>
      </w:pPr>
      <w:r>
        <w:rPr>
          <w:b w:val="0"/>
          <w:color w:val="111111"/>
          <w:sz w:val="22"/>
        </w:rPr>
        <w:t>•  Response time for non-emergency matters: [24 / 48] hours</w:t>
      </w:r>
    </w:p>
    <w:p>
      <w:pPr>
        <w:ind w:left="360"/>
      </w:pPr>
      <w:r>
        <w:rPr>
          <w:b w:val="0"/>
          <w:color w:val="111111"/>
          <w:sz w:val="22"/>
        </w:rPr>
        <w:t>•  Emergency: Call immediately</w:t>
      </w:r>
    </w:p>
    <w:p>
      <w:pPr>
        <w:spacing w:after="80"/>
      </w:pPr>
      <w:r>
        <w:rPr>
          <w:b w:val="0"/>
          <w:color w:val="111111"/>
          <w:sz w:val="22"/>
        </w:rPr>
        <w:t>5.2 Between Parent and Child:</w:t>
      </w:r>
    </w:p>
    <w:p>
      <w:pPr>
        <w:ind w:left="360"/>
      </w:pPr>
      <w:r>
        <w:rPr>
          <w:b w:val="0"/>
          <w:color w:val="111111"/>
          <w:sz w:val="22"/>
        </w:rPr>
        <w:t>•  Each parent shall allow reasonable phone/video contact with the other parent</w:t>
      </w:r>
    </w:p>
    <w:p>
      <w:pPr>
        <w:ind w:left="360"/>
      </w:pPr>
      <w:r>
        <w:rPr>
          <w:b w:val="0"/>
          <w:color w:val="111111"/>
          <w:sz w:val="22"/>
        </w:rPr>
        <w:t>•  Suggested times: [Daily at [TIME] / Every other day / As requested by child]</w:t>
      </w:r>
    </w:p>
    <w:p>
      <w:pPr>
        <w:ind w:left="360"/>
      </w:pPr>
      <w:r>
        <w:rPr>
          <w:b w:val="0"/>
          <w:color w:val="111111"/>
          <w:sz w:val="22"/>
        </w:rPr>
        <w:t>•  Neither parent shall monitor, record, or restrict these calls</w:t>
      </w:r>
    </w:p>
    <w:p>
      <w:pPr>
        <w:ind w:left="360"/>
      </w:pPr>
      <w:r>
        <w:rPr>
          <w:b w:val="0"/>
          <w:color w:val="111111"/>
          <w:sz w:val="22"/>
        </w:rPr>
        <w:t>•  Age-appropriate: [No calls after 8 PM for children under 12]</w:t>
      </w:r>
    </w:p>
    <w:p>
      <w:pPr>
        <w:spacing w:after="80"/>
      </w:pPr>
      <w:r>
        <w:rPr>
          <w:b w:val="0"/>
          <w:color w:val="111111"/>
          <w:sz w:val="22"/>
        </w:rPr>
        <w:t>5.3 Information Sharing: Both parents shall share:</w:t>
      </w:r>
    </w:p>
    <w:p>
      <w:pPr>
        <w:ind w:left="360"/>
      </w:pPr>
      <w:r>
        <w:rPr>
          <w:b w:val="0"/>
          <w:color w:val="111111"/>
          <w:sz w:val="22"/>
        </w:rPr>
        <w:t>•  School reports, grades, and notices</w:t>
      </w:r>
    </w:p>
    <w:p>
      <w:pPr>
        <w:ind w:left="360"/>
      </w:pPr>
      <w:r>
        <w:rPr>
          <w:b w:val="0"/>
          <w:color w:val="111111"/>
          <w:sz w:val="22"/>
        </w:rPr>
        <w:t>•  Medical records and appointment information</w:t>
      </w:r>
    </w:p>
    <w:p>
      <w:pPr>
        <w:ind w:left="360"/>
      </w:pPr>
      <w:r>
        <w:rPr>
          <w:b w:val="0"/>
          <w:color w:val="111111"/>
          <w:sz w:val="22"/>
        </w:rPr>
        <w:t>•  Extracurricular schedules</w:t>
      </w:r>
    </w:p>
    <w:p>
      <w:pPr>
        <w:ind w:left="360"/>
      </w:pPr>
      <w:r>
        <w:rPr>
          <w:b w:val="0"/>
          <w:color w:val="111111"/>
          <w:sz w:val="22"/>
        </w:rPr>
        <w:t>•  Emergency contact information for their household</w:t>
      </w:r>
    </w:p>
    <w:p>
      <w:pPr>
        <w:spacing w:before="220"/>
      </w:pPr>
      <w:r>
        <w:rPr>
          <w:b/>
          <w:color w:val="1C2B4A"/>
          <w:sz w:val="27"/>
        </w:rPr>
        <w:t>6. RELOCATION</w:t>
      </w:r>
    </w:p>
    <w:p>
      <w:pPr>
        <w:spacing w:after="80"/>
      </w:pPr>
      <w:r>
        <w:rPr>
          <w:b w:val="0"/>
          <w:color w:val="111111"/>
          <w:sz w:val="22"/>
        </w:rPr>
        <w:t>6.1 Neither parent shall relocate with the children more than [25 / 50 / 100] miles from their current address without: (a) [60 / 90] days' written notice to the other parent; AND (b) Written consent of the other parent OR court approval.</w:t>
      </w:r>
    </w:p>
    <w:p>
      <w:pPr>
        <w:spacing w:after="80"/>
      </w:pPr>
      <w:r>
        <w:rPr>
          <w:b w:val="0"/>
          <w:color w:val="111111"/>
          <w:sz w:val="22"/>
        </w:rPr>
        <w:t>6.2 Notice shall include: new address, reason for move, proposed revised parenting schedule.</w:t>
      </w:r>
    </w:p>
    <w:p>
      <w:pPr>
        <w:spacing w:before="220"/>
      </w:pPr>
      <w:r>
        <w:rPr>
          <w:b/>
          <w:color w:val="1C2B4A"/>
          <w:sz w:val="27"/>
        </w:rPr>
        <w:t>7. EXPENSES</w:t>
      </w:r>
    </w:p>
    <w:p>
      <w:pPr>
        <w:spacing w:after="80"/>
      </w:pPr>
      <w:r>
        <w:rPr>
          <w:b w:val="0"/>
          <w:color w:val="111111"/>
          <w:sz w:val="22"/>
        </w:rPr>
        <w:t>7.1 Basic Support: [Child support per court order / Per separate agreement of $[AMOUNT] per month from [PARENT] to [PARENT]].</w:t>
      </w:r>
    </w:p>
    <w:p>
      <w:pPr>
        <w:spacing w:after="80"/>
      </w:pPr>
      <w:r>
        <w:rPr>
          <w:b w:val="0"/>
          <w:color w:val="111111"/>
          <w:sz w:val="22"/>
        </w:rPr>
        <w:t>7.2 Shared Expenses (split [50/50 / per income ratio]):</w:t>
      </w:r>
    </w:p>
    <w:p>
      <w:pPr>
        <w:ind w:left="360"/>
      </w:pPr>
      <w:r>
        <w:rPr>
          <w:b w:val="0"/>
          <w:color w:val="111111"/>
          <w:sz w:val="22"/>
        </w:rPr>
        <w:t>•  Uninsured medical/dental expenses</w:t>
      </w:r>
    </w:p>
    <w:p>
      <w:pPr>
        <w:ind w:left="360"/>
      </w:pPr>
      <w:r>
        <w:rPr>
          <w:b w:val="0"/>
          <w:color w:val="111111"/>
          <w:sz w:val="22"/>
        </w:rPr>
        <w:t>•  School tuition and fees</w:t>
      </w:r>
    </w:p>
    <w:p>
      <w:pPr>
        <w:ind w:left="360"/>
      </w:pPr>
      <w:r>
        <w:rPr>
          <w:b w:val="0"/>
          <w:color w:val="111111"/>
          <w:sz w:val="22"/>
        </w:rPr>
        <w:t>•  Extracurricular activity costs (agreed upon in advance)</w:t>
      </w:r>
    </w:p>
    <w:p>
      <w:pPr>
        <w:ind w:left="360"/>
      </w:pPr>
      <w:r>
        <w:rPr>
          <w:b w:val="0"/>
          <w:color w:val="111111"/>
          <w:sz w:val="22"/>
        </w:rPr>
        <w:t>•  Childcare/daycare costs</w:t>
      </w:r>
    </w:p>
    <w:p>
      <w:pPr>
        <w:spacing w:after="80"/>
      </w:pPr>
      <w:r>
        <w:rPr>
          <w:b w:val="0"/>
          <w:color w:val="111111"/>
          <w:sz w:val="22"/>
        </w:rPr>
        <w:t>7.3 Individual Expenses: Each parent pays for expenses during their custodial time (food, entertainment, clothing for their home).</w:t>
      </w:r>
    </w:p>
    <w:p>
      <w:pPr>
        <w:spacing w:after="80"/>
      </w:pPr>
      <w:r>
        <w:rPr>
          <w:b w:val="0"/>
          <w:color w:val="111111"/>
          <w:sz w:val="22"/>
        </w:rPr>
        <w:t>7.4 Health Insurance: [PARENT NAME] shall maintain health insurance for the children. Premiums [are / are not] credited toward child support.</w:t>
      </w:r>
    </w:p>
    <w:p>
      <w:pPr>
        <w:spacing w:before="220"/>
      </w:pPr>
      <w:r>
        <w:rPr>
          <w:b/>
          <w:color w:val="1C2B4A"/>
          <w:sz w:val="27"/>
        </w:rPr>
        <w:t>8. PARENTING GUIDELINES</w:t>
      </w:r>
    </w:p>
    <w:p>
      <w:pPr>
        <w:spacing w:after="80"/>
      </w:pPr>
      <w:r>
        <w:rPr>
          <w:b w:val="0"/>
          <w:color w:val="111111"/>
          <w:sz w:val="22"/>
        </w:rPr>
        <w:t>Both parents agree to: (a) Not disparage the other parent in the children's presence; (b) Not discuss legal/financial disputes in front of the children; (c) Not use the children as messengers between parents; (d) Support the children's relationship with both parents; (e) Give [48 hours / 1 week] notice of schedule changes when possible; (f) Offer the other parent right of first refusal if unable to care for the children for more than [4 / 8 / 24] hours during their custodial time; (g) Not introduce new romantic partners to the children until the relationship is [3 / 6] months old (or [there are no restrictions]); (h) Maintain consistent rules about [bedtime / screen time / homework] at both homes (or [each household sets its own rules]).</w:t>
      </w:r>
    </w:p>
    <w:p>
      <w:pPr>
        <w:spacing w:before="220"/>
      </w:pPr>
      <w:r>
        <w:rPr>
          <w:b/>
          <w:color w:val="1C2B4A"/>
          <w:sz w:val="27"/>
        </w:rPr>
        <w:t>9. DISPUTE RESOLUTION</w:t>
      </w:r>
    </w:p>
    <w:p>
      <w:pPr>
        <w:spacing w:after="80"/>
      </w:pPr>
      <w:r>
        <w:rPr>
          <w:b w:val="0"/>
          <w:color w:val="111111"/>
          <w:sz w:val="22"/>
        </w:rPr>
        <w:t>If parents disagree on any matter: 1. Discuss directly (in person or by phone) 2. If unresolved: mediation with [NAMED MEDIATOR / court-appointed mediator] 3. If still unresolved: petition the court</w:t>
      </w:r>
    </w:p>
    <w:p>
      <w:pPr>
        <w:spacing w:after="80"/>
      </w:pPr>
      <w:r>
        <w:rPr>
          <w:b w:val="0"/>
          <w:color w:val="111111"/>
          <w:sz w:val="22"/>
        </w:rPr>
        <w:t>Neither parent shall withhold visitation as a remedy for disputes.</w:t>
      </w:r>
    </w:p>
    <w:p>
      <w:pPr>
        <w:spacing w:before="220"/>
      </w:pPr>
      <w:r>
        <w:rPr>
          <w:b/>
          <w:color w:val="1C2B4A"/>
          <w:sz w:val="27"/>
        </w:rPr>
        <w:t>10. MODIFICATIONS</w:t>
      </w:r>
    </w:p>
    <w:p>
      <w:pPr>
        <w:spacing w:after="80"/>
      </w:pPr>
      <w:r>
        <w:rPr>
          <w:b w:val="0"/>
          <w:color w:val="111111"/>
          <w:sz w:val="22"/>
        </w:rPr>
        <w:t>This Agreement may be modified by: (a) Written agreement of both parents (filed with the court for enforceability); OR (b) Court order upon petition by either parent showing a material change in circumstances.</w:t>
      </w:r>
    </w:p>
    <w:p>
      <w:pPr>
        <w:spacing w:before="220"/>
      </w:pPr>
      <w:r>
        <w:rPr>
          <w:b/>
          <w:color w:val="1C2B4A"/>
          <w:sz w:val="27"/>
        </w:rPr>
        <w:t>11. GOVERNING LAW &amp; JURISDICTION</w:t>
      </w:r>
    </w:p>
    <w:p>
      <w:pPr>
        <w:spacing w:after="80"/>
      </w:pPr>
      <w:r>
        <w:rPr>
          <w:b w:val="0"/>
          <w:color w:val="111111"/>
          <w:sz w:val="22"/>
        </w:rPr>
        <w:t>This Agreement is governed by the family law of the State of [STATE]. Jurisdiction for any disputes shall be in [COUNTY] County, [STATE].</w:t>
      </w:r>
    </w:p>
    <w:p>
      <w:pPr>
        <w:spacing w:before="220"/>
      </w:pPr>
      <w:r>
        <w:rPr>
          <w:b/>
          <w:color w:val="1C2B4A"/>
          <w:sz w:val="27"/>
        </w:rPr>
        <w:t>SIGNATURES</w:t>
      </w:r>
    </w:p>
    <w:p>
      <w:r>
        <w:rPr>
          <w:b/>
          <w:color w:val="111111"/>
          <w:sz w:val="22"/>
        </w:rPr>
        <w:t xml:space="preserve">Parent 1: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Parent 2: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Witness (optional):  </w:t>
      </w:r>
      <w:r>
        <w:rPr>
          <w:b w:val="0"/>
          <w:color w:val="111111"/>
          <w:sz w:val="22"/>
        </w:rPr>
        <w:t>________________________________________</w:t>
      </w:r>
    </w:p>
    <w:p>
      <w:pPr>
        <w:spacing w:before="220"/>
      </w:pPr>
      <w:r>
        <w:rPr>
          <w:b/>
          <w:color w:val="1C2B4A"/>
          <w:sz w:val="27"/>
        </w:rPr>
        <w:t>NOTARIZATION (Recommended for court filing)</w:t>
      </w:r>
    </w:p>
    <w:p>
      <w:pPr>
        <w:spacing w:after="80"/>
      </w:pPr>
      <w:r>
        <w:rPr>
          <w:b w:val="0"/>
          <w:color w:val="111111"/>
          <w:sz w:val="22"/>
        </w:rPr>
        <w:t>State of [STATE], County of [COUNTY] On [DATE], before me personally appeared [PARENT 1 NAME] and [PARENT 2 NAME], who acknowledged they signed this Agreement voluntarily.</w:t>
      </w:r>
    </w:p>
    <w:p>
      <w:r>
        <w:rPr>
          <w:b/>
          <w:color w:val="111111"/>
          <w:sz w:val="22"/>
        </w:rPr>
        <w:t xml:space="preserve">Notary Public:  </w:t>
      </w:r>
      <w:r>
        <w:rPr>
          <w:b w:val="0"/>
          <w:color w:val="111111"/>
          <w:sz w:val="22"/>
        </w:rPr>
        <w:t>________________________________________</w:t>
      </w:r>
    </w:p>
    <w:p>
      <w:pPr>
        <w:spacing w:after="80"/>
      </w:pPr>
      <w:r>
        <w:rPr>
          <w:b w:val="0"/>
          <w:color w:val="111111"/>
          <w:sz w:val="22"/>
        </w:rPr>
        <w:t>This Child Custody Agreement template is provided by ClearLegalTips.com for general informational purposes only. It does not constitute legal advice. Custody laws vary significantly by state. A custody agreement must typically be approved by a court to be legally enforceable. The court's primary consideration is always the best interest of the child. Consult a licensed family law attorney in your jurisdiction.</w:t>
      </w:r>
    </w:p>
    <w:p>
      <w:pPr>
        <w:spacing w:after="80"/>
      </w:pPr>
      <w:r>
        <w:rPr>
          <w:b w:val="0"/>
          <w:color w:val="111111"/>
          <w:sz w:val="22"/>
        </w:rPr>
        <w:t>Last updated: 2026</w:t>
      </w:r>
    </w:p>
    <w:p/>
    <w:p>
      <w:pPr>
        <w:spacing w:after="80"/>
      </w:pPr>
      <w:r>
        <w:rPr>
          <w:b w:val="0"/>
          <w:color w:val="111111"/>
          <w:sz w:val="22"/>
        </w:rPr>
        <w:t>This resource is provided by ClearLegalTips.com for general informational purposes only and does not constitute legal advice. Laws vary by state and change over time. Consult a licensed attorney for advice specific to your situation.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6" w:color="D5D7DC"/>
      </w:pBdr>
    </w:pPr>
    <w:r/>
    <w:r>
      <w:rPr>
        <w:b w:val="0"/>
        <w:color w:val="111111"/>
        <w:sz w:val="16"/>
      </w:rPr>
      <w:t xml:space="preserve">clearlegaltips.com  —  free legal template   ·  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28" w:space="1" w:color="1C2B4A"/>
      </w:pBdr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